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B3" w:rsidRPr="00C72570" w:rsidRDefault="00B32D6D" w:rsidP="00EF4801">
      <w:pPr>
        <w:rPr>
          <w:rFonts w:cs="Arial"/>
          <w:szCs w:val="24"/>
        </w:rPr>
      </w:pPr>
      <w:r w:rsidRPr="00C72570">
        <w:rPr>
          <w:rFonts w:cs="Arial"/>
          <w:noProof/>
          <w:szCs w:val="24"/>
          <w:lang w:val="en-US"/>
        </w:rPr>
        <w:drawing>
          <wp:inline distT="0" distB="0" distL="0" distR="0" wp14:anchorId="37B185C6" wp14:editId="3065D08D">
            <wp:extent cx="5615758" cy="16192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5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9B" w:rsidRPr="0003439B" w:rsidRDefault="0003439B" w:rsidP="0003439B">
      <w:pPr>
        <w:spacing w:after="0" w:line="240" w:lineRule="auto"/>
        <w:rPr>
          <w:bCs/>
        </w:rPr>
      </w:pPr>
      <w:r w:rsidRPr="0003439B">
        <w:rPr>
          <w:bCs/>
          <w:lang w:val="sl-SI"/>
        </w:rPr>
        <w:t>Broj</w:t>
      </w:r>
      <w:r>
        <w:rPr>
          <w:bCs/>
        </w:rPr>
        <w:t>: 01-0</w:t>
      </w:r>
      <w:r w:rsidRPr="0003439B">
        <w:rPr>
          <w:bCs/>
        </w:rPr>
        <w:t>2-</w:t>
      </w:r>
      <w:r>
        <w:rPr>
          <w:bCs/>
        </w:rPr>
        <w:t>1-701/</w:t>
      </w:r>
      <w:bookmarkStart w:id="0" w:name="_GoBack"/>
      <w:bookmarkEnd w:id="0"/>
      <w:r w:rsidRPr="0003439B">
        <w:rPr>
          <w:bCs/>
        </w:rPr>
        <w:t>22</w:t>
      </w:r>
    </w:p>
    <w:p w:rsidR="0003439B" w:rsidRPr="0003439B" w:rsidRDefault="0003439B" w:rsidP="0003439B">
      <w:pPr>
        <w:spacing w:after="0" w:line="240" w:lineRule="auto"/>
        <w:rPr>
          <w:bCs/>
        </w:rPr>
      </w:pPr>
      <w:r>
        <w:rPr>
          <w:bCs/>
        </w:rPr>
        <w:t>Sarajevo, 29.07</w:t>
      </w:r>
      <w:r w:rsidRPr="0003439B">
        <w:rPr>
          <w:bCs/>
        </w:rPr>
        <w:t xml:space="preserve">.2022.godine </w:t>
      </w:r>
    </w:p>
    <w:p w:rsidR="00F5276B" w:rsidRDefault="00F5276B" w:rsidP="007B2647">
      <w:pPr>
        <w:rPr>
          <w:rFonts w:cs="Arial"/>
          <w:b/>
          <w:bCs/>
          <w:szCs w:val="24"/>
        </w:rPr>
      </w:pPr>
    </w:p>
    <w:p w:rsidR="0003439B" w:rsidRPr="00C72570" w:rsidRDefault="0003439B" w:rsidP="007B2647">
      <w:pPr>
        <w:rPr>
          <w:rFonts w:cs="Arial"/>
          <w:b/>
          <w:bCs/>
          <w:szCs w:val="24"/>
        </w:rPr>
      </w:pPr>
    </w:p>
    <w:p w:rsidR="005E513F" w:rsidRPr="00C72570" w:rsidRDefault="000B56D3" w:rsidP="005E513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NACRT GODIŠNJEG </w:t>
      </w:r>
      <w:r w:rsidR="005E513F" w:rsidRPr="00C72570">
        <w:rPr>
          <w:rFonts w:cs="Arial"/>
          <w:b/>
          <w:szCs w:val="24"/>
        </w:rPr>
        <w:t>PLAN</w:t>
      </w:r>
      <w:r>
        <w:rPr>
          <w:rFonts w:cs="Arial"/>
          <w:b/>
          <w:szCs w:val="24"/>
        </w:rPr>
        <w:t>A</w:t>
      </w:r>
      <w:r w:rsidR="005E513F" w:rsidRPr="00C72570">
        <w:rPr>
          <w:rFonts w:cs="Arial"/>
          <w:b/>
          <w:szCs w:val="24"/>
        </w:rPr>
        <w:t xml:space="preserve"> RADA ARHIVA FEDERACIJE</w:t>
      </w:r>
    </w:p>
    <w:p w:rsidR="005E513F" w:rsidRPr="00C72570" w:rsidRDefault="000B56D3" w:rsidP="00E8235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ZA PERIOD 01.01. – 31.12.2023</w:t>
      </w:r>
      <w:r w:rsidR="005E513F" w:rsidRPr="00C72570">
        <w:rPr>
          <w:rFonts w:cs="Arial"/>
          <w:b/>
          <w:szCs w:val="24"/>
        </w:rPr>
        <w:t>. GODINE</w:t>
      </w:r>
    </w:p>
    <w:p w:rsidR="005E513F" w:rsidRPr="00C72570" w:rsidRDefault="00B47C12" w:rsidP="005E513F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C72570">
        <w:rPr>
          <w:rFonts w:ascii="Arial" w:hAnsi="Arial" w:cs="Arial"/>
          <w:b/>
          <w:sz w:val="24"/>
          <w:szCs w:val="24"/>
          <w:lang w:val="bs-Latn-BA"/>
        </w:rPr>
        <w:t xml:space="preserve">I.   </w:t>
      </w:r>
      <w:r w:rsidR="00A94C0B">
        <w:rPr>
          <w:rFonts w:ascii="Arial" w:hAnsi="Arial" w:cs="Arial"/>
          <w:b/>
          <w:sz w:val="24"/>
          <w:szCs w:val="24"/>
          <w:lang w:val="bs-Latn-BA"/>
        </w:rPr>
        <w:t>UVODNI DIO</w:t>
      </w:r>
    </w:p>
    <w:p w:rsidR="005E513F" w:rsidRPr="00C72570" w:rsidRDefault="005E513F" w:rsidP="005E513F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A94C0B" w:rsidRDefault="00A94C0B" w:rsidP="00443078">
      <w:pPr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</w:rPr>
        <w:t xml:space="preserve">     </w:t>
      </w:r>
      <w:r w:rsidR="00E56CDC" w:rsidRPr="00C72570">
        <w:rPr>
          <w:rFonts w:cs="Arial"/>
          <w:szCs w:val="24"/>
        </w:rPr>
        <w:t xml:space="preserve"> </w:t>
      </w:r>
      <w:r w:rsidR="005E513F" w:rsidRPr="00C72570">
        <w:rPr>
          <w:rFonts w:cs="Arial"/>
          <w:szCs w:val="24"/>
          <w:lang w:val="hr-HR"/>
        </w:rPr>
        <w:t>Prema trenutno važećem Zakonu o federalnim ministarstvima i drugim tijelima federalne uprave („Službene novine Federacije BiH“, br. 58/02, 19/0</w:t>
      </w:r>
      <w:r w:rsidR="0034441B">
        <w:rPr>
          <w:rFonts w:cs="Arial"/>
          <w:szCs w:val="24"/>
          <w:lang w:val="hr-HR"/>
        </w:rPr>
        <w:t>3, 38/05, 2/06, 8/06 i 61/06) član 24. stav 3.</w:t>
      </w:r>
      <w:r w:rsidR="005E513F" w:rsidRPr="00C72570">
        <w:rPr>
          <w:rFonts w:cs="Arial"/>
          <w:szCs w:val="24"/>
          <w:lang w:val="hr-HR"/>
        </w:rPr>
        <w:t xml:space="preserve"> Arhiv Federacije je samostalna upravna organizacija</w:t>
      </w:r>
      <w:r w:rsidR="0034441B">
        <w:rPr>
          <w:rFonts w:cs="Arial"/>
          <w:szCs w:val="24"/>
          <w:lang w:val="hr-HR"/>
        </w:rPr>
        <w:t xml:space="preserve"> Federacije Bosne i Hercegovine</w:t>
      </w:r>
      <w:r w:rsidR="005E513F" w:rsidRPr="00C72570">
        <w:rPr>
          <w:rFonts w:cs="Arial"/>
          <w:szCs w:val="24"/>
          <w:lang w:val="hr-HR"/>
        </w:rPr>
        <w:t xml:space="preserve"> sa statusom, rukovođenjem i ostalim pitanjima uređenim odredbama Zakona o organizaciji organa uprave u Federaciji Bosne i Hercegovine („Službene novine Federacije BiH“, broj 35/05) koja važe za sve sa</w:t>
      </w:r>
      <w:r>
        <w:rPr>
          <w:rFonts w:cs="Arial"/>
          <w:szCs w:val="24"/>
          <w:lang w:val="hr-HR"/>
        </w:rPr>
        <w:t xml:space="preserve">mostalne upravne organizacije. </w:t>
      </w:r>
    </w:p>
    <w:p w:rsidR="003A71AC" w:rsidRPr="00A94C0B" w:rsidRDefault="005E513F" w:rsidP="00443078">
      <w:pPr>
        <w:jc w:val="both"/>
        <w:rPr>
          <w:rFonts w:cs="Arial"/>
          <w:szCs w:val="24"/>
          <w:lang w:val="hr-HR"/>
        </w:rPr>
      </w:pPr>
      <w:r w:rsidRPr="00C72570">
        <w:rPr>
          <w:rFonts w:cs="Arial"/>
          <w:szCs w:val="24"/>
          <w:lang w:val="hr-HR"/>
        </w:rPr>
        <w:t>U skladu sa Zakonom o federalnim ministarstvima i drugim tijelima federalne uprave, Arhiv Federacije vrši stručne i druge poslove iz nadležnosti Federacije koji se odnose na: evidentiranje, preuzimanje, sređivanje, obradu, zaštitu i upo</w:t>
      </w:r>
      <w:r w:rsidR="00F90BDC" w:rsidRPr="00C72570">
        <w:rPr>
          <w:rFonts w:cs="Arial"/>
          <w:szCs w:val="24"/>
          <w:lang w:val="hr-HR"/>
        </w:rPr>
        <w:t>tr</w:t>
      </w:r>
      <w:r w:rsidR="00594EC5" w:rsidRPr="00C72570">
        <w:rPr>
          <w:rFonts w:cs="Arial"/>
          <w:szCs w:val="24"/>
          <w:lang w:val="hr-HR"/>
        </w:rPr>
        <w:t>e</w:t>
      </w:r>
      <w:r w:rsidRPr="00C72570">
        <w:rPr>
          <w:rFonts w:cs="Arial"/>
          <w:szCs w:val="24"/>
          <w:lang w:val="hr-HR"/>
        </w:rPr>
        <w:t>bu ukupne arhivske građ</w:t>
      </w:r>
      <w:r w:rsidR="009D4580">
        <w:rPr>
          <w:rFonts w:cs="Arial"/>
          <w:szCs w:val="24"/>
          <w:lang w:val="hr-HR"/>
        </w:rPr>
        <w:t xml:space="preserve">e i registraturskog materijala, te na </w:t>
      </w:r>
      <w:r w:rsidRPr="00C72570">
        <w:rPr>
          <w:rFonts w:cs="Arial"/>
          <w:szCs w:val="24"/>
          <w:lang w:val="hr-HR"/>
        </w:rPr>
        <w:t>razvoj arhivske djelatnosti u Federaciji, mjere osiguranja i zaštite arhivske građe, stručni nadzor nad radom registraturskog materijala i arhivske građe i odabir arhivske građe iz registraturskog materijala, izdavanje uvjerenja, potvrda i drugih značajnih isprava o činjenicama i dokazima koji se nalaze u građi koju čuva, stručno usavršavanje radnika arhivske službe i naučno</w:t>
      </w:r>
      <w:r w:rsidR="00F90BDC" w:rsidRPr="00C72570">
        <w:rPr>
          <w:rFonts w:cs="Arial"/>
          <w:szCs w:val="24"/>
          <w:lang w:val="hr-HR"/>
        </w:rPr>
        <w:t>-</w:t>
      </w:r>
      <w:r w:rsidRPr="00C72570">
        <w:rPr>
          <w:rFonts w:cs="Arial"/>
          <w:szCs w:val="24"/>
          <w:lang w:val="hr-HR"/>
        </w:rPr>
        <w:t>istraživački rad, publicistički rad u arhivskoj djelatnosti i međunarodnu arhivsku saradnju.</w:t>
      </w:r>
      <w:r w:rsidR="00330217" w:rsidRPr="00C72570">
        <w:rPr>
          <w:rFonts w:cs="Arial"/>
          <w:szCs w:val="24"/>
        </w:rPr>
        <w:t xml:space="preserve"> </w:t>
      </w:r>
    </w:p>
    <w:p w:rsidR="00B61EF8" w:rsidRDefault="007925E9" w:rsidP="00A94C0B">
      <w:pPr>
        <w:spacing w:after="120" w:line="240" w:lineRule="auto"/>
        <w:jc w:val="both"/>
      </w:pPr>
      <w:r w:rsidRPr="00810FFA">
        <w:rPr>
          <w:rFonts w:eastAsia="Times New Roman" w:cs="Arial"/>
          <w:szCs w:val="24"/>
        </w:rPr>
        <w:t>Osnovni s</w:t>
      </w:r>
      <w:r w:rsidR="003A71AC" w:rsidRPr="00810FFA">
        <w:rPr>
          <w:rFonts w:eastAsia="Times New Roman" w:cs="Arial"/>
          <w:szCs w:val="24"/>
        </w:rPr>
        <w:t xml:space="preserve">trateški cilj odnosno okvir ovog Plana baziran je na osnovu Zakona o arhivskoj građi Arhiva </w:t>
      </w:r>
      <w:r w:rsidR="00F9051A" w:rsidRPr="00810FFA">
        <w:rPr>
          <w:rFonts w:eastAsia="Times New Roman" w:cs="Arial"/>
          <w:szCs w:val="24"/>
        </w:rPr>
        <w:t xml:space="preserve">Federacije </w:t>
      </w:r>
      <w:r w:rsidR="003A71AC" w:rsidRPr="00810FFA">
        <w:rPr>
          <w:rFonts w:eastAsia="Times New Roman" w:cs="Arial"/>
          <w:szCs w:val="24"/>
        </w:rPr>
        <w:t>Bosne i Hercegovine</w:t>
      </w:r>
      <w:r w:rsidR="0034441B">
        <w:rPr>
          <w:rFonts w:eastAsia="Times New Roman" w:cs="Arial"/>
          <w:szCs w:val="24"/>
        </w:rPr>
        <w:t xml:space="preserve"> („Služb</w:t>
      </w:r>
      <w:r w:rsidR="00B61EF8">
        <w:rPr>
          <w:rFonts w:eastAsia="Times New Roman" w:cs="Arial"/>
          <w:szCs w:val="24"/>
        </w:rPr>
        <w:t xml:space="preserve">ene novine Federacije BiH“, broj: </w:t>
      </w:r>
      <w:r w:rsidR="0034441B">
        <w:rPr>
          <w:rFonts w:eastAsia="Times New Roman" w:cs="Arial"/>
          <w:szCs w:val="24"/>
        </w:rPr>
        <w:t>45/02)</w:t>
      </w:r>
      <w:r w:rsidR="003A71AC" w:rsidRPr="00810FFA">
        <w:rPr>
          <w:rFonts w:eastAsia="Times New Roman" w:cs="Arial"/>
          <w:szCs w:val="24"/>
        </w:rPr>
        <w:t xml:space="preserve"> i </w:t>
      </w:r>
      <w:r w:rsidR="00F9051A" w:rsidRPr="00810FFA">
        <w:rPr>
          <w:rFonts w:eastAsia="Times New Roman" w:cs="Arial"/>
          <w:szCs w:val="24"/>
        </w:rPr>
        <w:t>Uredbe o organiziranju i načinu vršenja arhivskih poslova u organima uprave i službama za upravu Federacije Bosne i Hercegovine</w:t>
      </w:r>
      <w:r w:rsidR="0034441B">
        <w:rPr>
          <w:rFonts w:eastAsia="Times New Roman" w:cs="Arial"/>
          <w:szCs w:val="24"/>
        </w:rPr>
        <w:t xml:space="preserve"> („Služben</w:t>
      </w:r>
      <w:r w:rsidR="00B61EF8">
        <w:rPr>
          <w:rFonts w:eastAsia="Times New Roman" w:cs="Arial"/>
          <w:szCs w:val="24"/>
        </w:rPr>
        <w:t>e novine Federacije BiH“, broj: 22/03</w:t>
      </w:r>
      <w:r w:rsidR="0034441B">
        <w:rPr>
          <w:rFonts w:eastAsia="Times New Roman" w:cs="Arial"/>
          <w:szCs w:val="24"/>
        </w:rPr>
        <w:t>),</w:t>
      </w:r>
      <w:r w:rsidR="00F9051A" w:rsidRPr="00810FFA">
        <w:rPr>
          <w:rFonts w:eastAsia="Times New Roman" w:cs="Arial"/>
          <w:szCs w:val="24"/>
        </w:rPr>
        <w:t xml:space="preserve">     Uredbe o organiziranju i načinu vršenja arhivskih poslova u pravnim licima u Federaciji Bosne i Hercegovine</w:t>
      </w:r>
      <w:r w:rsidR="00B61EF8">
        <w:rPr>
          <w:rFonts w:eastAsia="Times New Roman" w:cs="Arial"/>
          <w:szCs w:val="24"/>
        </w:rPr>
        <w:t>(„Službene novine Federacije BiH“, broj: 12/03)</w:t>
      </w:r>
      <w:r w:rsidR="00B61EF8" w:rsidRPr="00810FFA">
        <w:rPr>
          <w:rFonts w:eastAsia="Times New Roman" w:cs="Arial"/>
          <w:szCs w:val="24"/>
        </w:rPr>
        <w:t xml:space="preserve"> </w:t>
      </w:r>
      <w:r w:rsidR="00443C4B" w:rsidRPr="00810FFA">
        <w:rPr>
          <w:rFonts w:eastAsia="Times New Roman" w:cs="Arial"/>
          <w:szCs w:val="24"/>
        </w:rPr>
        <w:t xml:space="preserve"> i drugim pozitivnim propisima </w:t>
      </w:r>
      <w:r w:rsidR="003A71AC" w:rsidRPr="00810FFA">
        <w:rPr>
          <w:rFonts w:eastAsia="Times New Roman" w:cs="Arial"/>
          <w:szCs w:val="24"/>
        </w:rPr>
        <w:t xml:space="preserve">vezanim za arhivsku struku, te </w:t>
      </w:r>
      <w:r w:rsidR="009D4580">
        <w:rPr>
          <w:rFonts w:eastAsia="Times New Roman" w:cs="Arial"/>
          <w:szCs w:val="24"/>
        </w:rPr>
        <w:t xml:space="preserve"> Uredbom o trogodišnjem godišnjem planiranju rada, monitoringu i izvještavanju u Federaciji Bosne i Hercegovine</w:t>
      </w:r>
      <w:r w:rsidR="00B61EF8">
        <w:rPr>
          <w:rFonts w:eastAsia="Times New Roman" w:cs="Arial"/>
          <w:szCs w:val="24"/>
        </w:rPr>
        <w:t xml:space="preserve"> („Službene novine Federacije BiH“, broj: 74/19</w:t>
      </w:r>
      <w:r w:rsidR="00A550E8">
        <w:rPr>
          <w:rFonts w:eastAsia="Times New Roman" w:cs="Arial"/>
          <w:szCs w:val="24"/>
        </w:rPr>
        <w:t>, 2/21</w:t>
      </w:r>
      <w:r w:rsidR="00B61EF8">
        <w:rPr>
          <w:rFonts w:eastAsia="Times New Roman" w:cs="Arial"/>
          <w:szCs w:val="24"/>
        </w:rPr>
        <w:t>)</w:t>
      </w:r>
      <w:r w:rsidR="009D4580">
        <w:rPr>
          <w:rFonts w:eastAsia="Times New Roman" w:cs="Arial"/>
          <w:szCs w:val="24"/>
        </w:rPr>
        <w:t>.</w:t>
      </w:r>
      <w:r w:rsidR="00F66EFE" w:rsidRPr="00F66EFE">
        <w:t xml:space="preserve"> </w:t>
      </w:r>
    </w:p>
    <w:p w:rsidR="009D4580" w:rsidRDefault="00F66EFE" w:rsidP="00A94C0B">
      <w:pPr>
        <w:spacing w:after="120" w:line="240" w:lineRule="auto"/>
        <w:jc w:val="both"/>
        <w:rPr>
          <w:rFonts w:eastAsia="Times New Roman" w:cs="Arial"/>
          <w:szCs w:val="24"/>
        </w:rPr>
      </w:pPr>
      <w:r w:rsidRPr="00F66EFE">
        <w:rPr>
          <w:rFonts w:eastAsia="Times New Roman" w:cs="Arial"/>
          <w:szCs w:val="24"/>
        </w:rPr>
        <w:t xml:space="preserve">S obzirom na to da arhivska građa pruža brojne i neprocjenjive dokaze i informacije o cjelokupnom životu jednog društva, ista se koristi u različite naučne, kulturne, obrazovne, informacione  i pravno-dokazne svrhe. Nauka i kultura nezamislive su bez nje, a izuzetno važnu </w:t>
      </w:r>
      <w:r w:rsidRPr="00F66EFE">
        <w:rPr>
          <w:rFonts w:eastAsia="Times New Roman" w:cs="Arial"/>
          <w:szCs w:val="24"/>
        </w:rPr>
        <w:lastRenderedPageBreak/>
        <w:t>ulogu arhivska građa ima u zaštiti društvenih interesa, kao i interesa građana. Kada se specificiraju svi interesi, moguće je preciznije određenje programskih zadataka Arhiva, imajući pri tome na umu načela struke, materijalne i kadrovske potencijale, uslove smještaja, očuvanost i sređenost građe, te opremljenost i druge okolnosti u kojima Arhiv Federacije djeluje i funkcionira.</w:t>
      </w:r>
    </w:p>
    <w:p w:rsidR="00330217" w:rsidRPr="00A94C0B" w:rsidRDefault="00443C4B" w:rsidP="00A94C0B">
      <w:pPr>
        <w:spacing w:after="120" w:line="240" w:lineRule="auto"/>
        <w:jc w:val="both"/>
        <w:rPr>
          <w:rFonts w:eastAsia="Times New Roman" w:cs="Arial"/>
          <w:color w:val="FF0000"/>
          <w:szCs w:val="24"/>
        </w:rPr>
      </w:pPr>
      <w:r w:rsidRPr="00C72570">
        <w:rPr>
          <w:rStyle w:val="Strong"/>
          <w:rFonts w:cs="Arial"/>
          <w:b w:val="0"/>
          <w:color w:val="333333"/>
          <w:szCs w:val="24"/>
        </w:rPr>
        <w:t xml:space="preserve">Arhiv Federacije u svom djelovanju je organizovan kroz </w:t>
      </w:r>
      <w:r w:rsidR="00330217" w:rsidRPr="00C72570">
        <w:rPr>
          <w:rStyle w:val="Strong"/>
          <w:rFonts w:cs="Arial"/>
          <w:b w:val="0"/>
          <w:color w:val="333333"/>
          <w:szCs w:val="24"/>
        </w:rPr>
        <w:t xml:space="preserve">kroz </w:t>
      </w:r>
      <w:r w:rsidR="00190C7B" w:rsidRPr="00C72570">
        <w:rPr>
          <w:rStyle w:val="Strong"/>
          <w:rFonts w:cs="Arial"/>
          <w:b w:val="0"/>
          <w:color w:val="333333"/>
          <w:szCs w:val="24"/>
        </w:rPr>
        <w:t xml:space="preserve">dvije osnovne </w:t>
      </w:r>
      <w:r w:rsidR="00330217" w:rsidRPr="00C72570">
        <w:rPr>
          <w:rStyle w:val="Strong"/>
          <w:rFonts w:cs="Arial"/>
          <w:b w:val="0"/>
          <w:color w:val="333333"/>
          <w:szCs w:val="24"/>
        </w:rPr>
        <w:t>organizacione jedinice</w:t>
      </w:r>
      <w:r w:rsidR="00190C7B" w:rsidRPr="00C72570">
        <w:rPr>
          <w:rStyle w:val="Strong"/>
          <w:rFonts w:cs="Arial"/>
          <w:b w:val="0"/>
          <w:color w:val="333333"/>
          <w:szCs w:val="24"/>
        </w:rPr>
        <w:t>/sektora</w:t>
      </w:r>
      <w:r w:rsidR="00330217" w:rsidRPr="00C72570">
        <w:rPr>
          <w:rFonts w:cs="Arial"/>
          <w:szCs w:val="24"/>
        </w:rPr>
        <w:t>: Sektor za pravne, finansijske posl</w:t>
      </w:r>
      <w:r w:rsidR="00190C7B" w:rsidRPr="00C72570">
        <w:rPr>
          <w:rFonts w:cs="Arial"/>
          <w:szCs w:val="24"/>
        </w:rPr>
        <w:t>ove i  zaštitu građe van Arhiva i</w:t>
      </w:r>
      <w:r w:rsidR="00330217" w:rsidRPr="00C72570">
        <w:rPr>
          <w:rFonts w:cs="Arial"/>
          <w:szCs w:val="24"/>
        </w:rPr>
        <w:t xml:space="preserve"> Sektor za </w:t>
      </w:r>
      <w:r w:rsidR="00AE4053" w:rsidRPr="00C72570">
        <w:rPr>
          <w:rFonts w:cs="Arial"/>
          <w:szCs w:val="24"/>
        </w:rPr>
        <w:t>zaštitu</w:t>
      </w:r>
      <w:r w:rsidR="00330217" w:rsidRPr="00C72570">
        <w:rPr>
          <w:rFonts w:cs="Arial"/>
          <w:szCs w:val="24"/>
        </w:rPr>
        <w:t xml:space="preserve"> arhivske građe u Arhivu </w:t>
      </w:r>
    </w:p>
    <w:p w:rsidR="00190C7B" w:rsidRPr="00C72570" w:rsidRDefault="00330217" w:rsidP="00EC0D2C">
      <w:pPr>
        <w:pStyle w:val="NormalWeb"/>
        <w:spacing w:after="240" w:afterAutospacing="0"/>
        <w:jc w:val="both"/>
        <w:rPr>
          <w:rStyle w:val="Strong"/>
          <w:rFonts w:ascii="Arial" w:hAnsi="Arial" w:cs="Arial"/>
          <w:b w:val="0"/>
          <w:bCs w:val="0"/>
        </w:rPr>
      </w:pPr>
      <w:r w:rsidRPr="00C72570">
        <w:rPr>
          <w:rStyle w:val="Strong"/>
          <w:rFonts w:ascii="Arial" w:hAnsi="Arial" w:cs="Arial"/>
          <w:b w:val="0"/>
        </w:rPr>
        <w:t xml:space="preserve">Sektor za pravne i finansijske poslove i zaštitu građe van Arhiva </w:t>
      </w:r>
      <w:r w:rsidRPr="00C72570">
        <w:rPr>
          <w:rFonts w:ascii="Arial" w:hAnsi="Arial" w:cs="Arial"/>
        </w:rPr>
        <w:t xml:space="preserve">pruža savjetodavnu pomoć u radu registratura, </w:t>
      </w:r>
      <w:r w:rsidR="00443078" w:rsidRPr="00C72570">
        <w:rPr>
          <w:rFonts w:ascii="Arial" w:hAnsi="Arial" w:cs="Arial"/>
        </w:rPr>
        <w:t>izda</w:t>
      </w:r>
      <w:r w:rsidR="00443C4B" w:rsidRPr="00C72570">
        <w:rPr>
          <w:rFonts w:ascii="Arial" w:hAnsi="Arial" w:cs="Arial"/>
        </w:rPr>
        <w:t>je</w:t>
      </w:r>
      <w:r w:rsidR="00443078" w:rsidRPr="00C72570">
        <w:rPr>
          <w:rFonts w:ascii="Arial" w:hAnsi="Arial" w:cs="Arial"/>
        </w:rPr>
        <w:t xml:space="preserve"> saglasnost</w:t>
      </w:r>
      <w:r w:rsidR="00443C4B" w:rsidRPr="00C72570">
        <w:rPr>
          <w:rFonts w:ascii="Arial" w:hAnsi="Arial" w:cs="Arial"/>
        </w:rPr>
        <w:t>i na liste kategorija, zaprima arhivske knjige i ažurira bazu podataka, vrši</w:t>
      </w:r>
      <w:r w:rsidR="00443078" w:rsidRPr="00C72570">
        <w:rPr>
          <w:rFonts w:ascii="Arial" w:hAnsi="Arial" w:cs="Arial"/>
        </w:rPr>
        <w:t xml:space="preserve"> odabiranje</w:t>
      </w:r>
      <w:r w:rsidRPr="00C72570">
        <w:rPr>
          <w:rFonts w:ascii="Arial" w:hAnsi="Arial" w:cs="Arial"/>
        </w:rPr>
        <w:t xml:space="preserve"> arhivske iz registraturne građe</w:t>
      </w:r>
      <w:r w:rsidR="00443078" w:rsidRPr="00C72570">
        <w:rPr>
          <w:rFonts w:ascii="Arial" w:hAnsi="Arial" w:cs="Arial"/>
        </w:rPr>
        <w:t xml:space="preserve"> kod stvaraoca i imaoca građe</w:t>
      </w:r>
      <w:r w:rsidR="00443C4B" w:rsidRPr="00C72570">
        <w:rPr>
          <w:rFonts w:ascii="Arial" w:hAnsi="Arial" w:cs="Arial"/>
        </w:rPr>
        <w:t xml:space="preserve">, daje </w:t>
      </w:r>
      <w:r w:rsidRPr="00C72570">
        <w:rPr>
          <w:rFonts w:ascii="Arial" w:hAnsi="Arial" w:cs="Arial"/>
        </w:rPr>
        <w:t xml:space="preserve"> dokume</w:t>
      </w:r>
      <w:r w:rsidR="00443078" w:rsidRPr="00C72570">
        <w:rPr>
          <w:rFonts w:ascii="Arial" w:hAnsi="Arial" w:cs="Arial"/>
        </w:rPr>
        <w:t>n</w:t>
      </w:r>
      <w:r w:rsidR="009D4580">
        <w:rPr>
          <w:rFonts w:ascii="Arial" w:hAnsi="Arial" w:cs="Arial"/>
        </w:rPr>
        <w:t xml:space="preserve">te na uvid i korištenje, </w:t>
      </w:r>
      <w:r w:rsidR="00443C4B" w:rsidRPr="00C72570">
        <w:rPr>
          <w:rFonts w:ascii="Arial" w:hAnsi="Arial" w:cs="Arial"/>
        </w:rPr>
        <w:t xml:space="preserve">izdaje </w:t>
      </w:r>
      <w:r w:rsidRPr="00C72570">
        <w:rPr>
          <w:rFonts w:ascii="Arial" w:hAnsi="Arial" w:cs="Arial"/>
        </w:rPr>
        <w:t xml:space="preserve"> kopije, uvjerenja i druge isprave na osnovu činjen</w:t>
      </w:r>
      <w:r w:rsidR="00325249" w:rsidRPr="00C72570">
        <w:rPr>
          <w:rFonts w:ascii="Arial" w:hAnsi="Arial" w:cs="Arial"/>
        </w:rPr>
        <w:t>ica sadržanih u građi koju čuva i druge poslove u skladu sa pozitivnim propisima.</w:t>
      </w:r>
      <w:r w:rsidR="00443078" w:rsidRPr="00C72570">
        <w:rPr>
          <w:rFonts w:ascii="Arial" w:hAnsi="Arial" w:cs="Arial"/>
        </w:rPr>
        <w:t xml:space="preserve">                                                 </w:t>
      </w:r>
      <w:r w:rsidR="007925E9" w:rsidRPr="00C72570">
        <w:rPr>
          <w:rFonts w:ascii="Arial" w:hAnsi="Arial" w:cs="Arial"/>
        </w:rPr>
        <w:t xml:space="preserve">                               </w:t>
      </w:r>
      <w:r w:rsidR="00CD5E08" w:rsidRPr="00C72570">
        <w:rPr>
          <w:rStyle w:val="Strong"/>
          <w:rFonts w:ascii="Arial" w:hAnsi="Arial" w:cs="Arial"/>
          <w:b w:val="0"/>
        </w:rPr>
        <w:t xml:space="preserve">   </w:t>
      </w:r>
    </w:p>
    <w:p w:rsidR="00EC0D2C" w:rsidRDefault="00330217" w:rsidP="009D4580">
      <w:pPr>
        <w:jc w:val="both"/>
        <w:rPr>
          <w:rFonts w:cs="Arial"/>
        </w:rPr>
      </w:pPr>
      <w:r w:rsidRPr="00C72570">
        <w:rPr>
          <w:rStyle w:val="Strong"/>
          <w:rFonts w:cs="Arial"/>
          <w:b w:val="0"/>
        </w:rPr>
        <w:t xml:space="preserve">Sektor za poslove smještaja, zaštite i obrade arhivske građe u Arhivu </w:t>
      </w:r>
      <w:r w:rsidRPr="00C72570">
        <w:rPr>
          <w:rFonts w:cs="Arial"/>
        </w:rPr>
        <w:t>obavlja prijem, smještaj, sređivanje i arhivističku obradu preuzete arhivske građe; vrši</w:t>
      </w:r>
      <w:r w:rsidR="00325249" w:rsidRPr="00C72570">
        <w:rPr>
          <w:rFonts w:cs="Arial"/>
        </w:rPr>
        <w:t xml:space="preserve"> </w:t>
      </w:r>
      <w:r w:rsidR="009D4580">
        <w:rPr>
          <w:rFonts w:cs="Arial"/>
        </w:rPr>
        <w:t xml:space="preserve">istraživanja, prikupljanje, preuzimanje </w:t>
      </w:r>
      <w:r w:rsidRPr="00C72570">
        <w:rPr>
          <w:rFonts w:cs="Arial"/>
        </w:rPr>
        <w:t>arhivske građe</w:t>
      </w:r>
      <w:r w:rsidR="00325249" w:rsidRPr="00C72570">
        <w:rPr>
          <w:rFonts w:cs="Arial"/>
        </w:rPr>
        <w:t>, izrađuje</w:t>
      </w:r>
      <w:r w:rsidRPr="00C72570">
        <w:rPr>
          <w:rFonts w:cs="Arial"/>
        </w:rPr>
        <w:t xml:space="preserve"> naučno-informativna pomagala (inve</w:t>
      </w:r>
      <w:r w:rsidR="00325249" w:rsidRPr="00C72570">
        <w:rPr>
          <w:rFonts w:cs="Arial"/>
        </w:rPr>
        <w:t>ntare) i</w:t>
      </w:r>
      <w:r w:rsidRPr="00C72570">
        <w:rPr>
          <w:rFonts w:cs="Arial"/>
        </w:rPr>
        <w:t xml:space="preserve"> </w:t>
      </w:r>
      <w:r w:rsidR="00325249" w:rsidRPr="00C72570">
        <w:rPr>
          <w:rFonts w:cs="Arial"/>
        </w:rPr>
        <w:t>druge poslove u skladu sa pozitivnim propisima</w:t>
      </w:r>
      <w:r w:rsidR="00C72570">
        <w:rPr>
          <w:rFonts w:cs="Arial"/>
        </w:rPr>
        <w:t>.</w:t>
      </w:r>
    </w:p>
    <w:p w:rsidR="00325249" w:rsidRPr="009D4580" w:rsidRDefault="00C72570" w:rsidP="009D4580">
      <w:pPr>
        <w:jc w:val="both"/>
        <w:rPr>
          <w:rFonts w:eastAsia="Times New Roman" w:cs="Arial"/>
          <w:szCs w:val="24"/>
          <w:lang w:val="en-US"/>
        </w:rPr>
      </w:pPr>
      <w:r>
        <w:rPr>
          <w:rFonts w:cs="Arial"/>
        </w:rPr>
        <w:t xml:space="preserve"> U fazi je izrada novog Pravilnika o unutrašnjoj organizaciji Arhiva Federacije kojim je predviđen i treći </w:t>
      </w:r>
      <w:r w:rsidR="00F06C34">
        <w:rPr>
          <w:rFonts w:cs="Arial"/>
        </w:rPr>
        <w:t xml:space="preserve">sektor; </w:t>
      </w:r>
      <w:r w:rsidR="00F06C34" w:rsidRPr="00F06C34">
        <w:rPr>
          <w:rFonts w:eastAsia="Times New Roman" w:cs="Arial"/>
          <w:szCs w:val="24"/>
          <w:lang w:val="sr-Cyrl-CS"/>
        </w:rPr>
        <w:t>Sektor za INDOC službu, naučno-istraživačke, izdavač</w:t>
      </w:r>
      <w:r w:rsidR="00FB1506">
        <w:rPr>
          <w:rFonts w:eastAsia="Times New Roman" w:cs="Arial"/>
          <w:szCs w:val="24"/>
          <w:lang w:val="sr-Cyrl-CS"/>
        </w:rPr>
        <w:t>ke i kulturno-obrazovne poslove</w:t>
      </w:r>
      <w:r w:rsidR="009D4580">
        <w:rPr>
          <w:rFonts w:eastAsia="Times New Roman" w:cs="Arial"/>
          <w:szCs w:val="24"/>
          <w:lang w:val="en-US"/>
        </w:rPr>
        <w:t>.</w:t>
      </w:r>
    </w:p>
    <w:p w:rsidR="00B47C12" w:rsidRPr="00C72570" w:rsidRDefault="00A94C0B" w:rsidP="00A94C0B">
      <w:pPr>
        <w:spacing w:after="120" w:line="240" w:lineRule="auto"/>
        <w:jc w:val="both"/>
        <w:textAlignment w:val="baseline"/>
        <w:rPr>
          <w:rFonts w:eastAsia="Times New Roman" w:cs="Arial"/>
          <w:b/>
          <w:bCs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</w:rPr>
        <w:t xml:space="preserve">II. </w:t>
      </w:r>
      <w:r w:rsidR="00B47C12" w:rsidRPr="00C72570">
        <w:rPr>
          <w:rFonts w:eastAsia="Times New Roman" w:cs="Arial"/>
          <w:b/>
          <w:bCs/>
          <w:color w:val="000000"/>
          <w:szCs w:val="24"/>
        </w:rPr>
        <w:t>PROGRAMI I AKTIVNOSTI</w:t>
      </w:r>
    </w:p>
    <w:p w:rsidR="00B47C12" w:rsidRPr="00C72570" w:rsidRDefault="00B47C12" w:rsidP="00B47C12">
      <w:pPr>
        <w:spacing w:after="0" w:line="240" w:lineRule="auto"/>
        <w:rPr>
          <w:rFonts w:eastAsia="Times New Roman" w:cs="Arial"/>
          <w:szCs w:val="24"/>
        </w:rPr>
      </w:pPr>
    </w:p>
    <w:p w:rsidR="00B47C12" w:rsidRPr="00C72570" w:rsidRDefault="00B47C12" w:rsidP="00B47C12">
      <w:pPr>
        <w:spacing w:after="120" w:line="240" w:lineRule="auto"/>
        <w:jc w:val="both"/>
        <w:rPr>
          <w:rFonts w:eastAsia="Times New Roman" w:cs="Arial"/>
          <w:szCs w:val="24"/>
        </w:rPr>
      </w:pPr>
      <w:r w:rsidRPr="00C72570">
        <w:rPr>
          <w:rFonts w:eastAsia="Times New Roman" w:cs="Arial"/>
          <w:color w:val="000000"/>
          <w:szCs w:val="24"/>
        </w:rPr>
        <w:t>Programi rada Arhiva Federaci</w:t>
      </w:r>
      <w:r w:rsidR="000B56D3">
        <w:rPr>
          <w:rFonts w:eastAsia="Times New Roman" w:cs="Arial"/>
          <w:color w:val="000000"/>
          <w:szCs w:val="24"/>
        </w:rPr>
        <w:t>je za 2023</w:t>
      </w:r>
      <w:r w:rsidRPr="00C72570">
        <w:rPr>
          <w:rFonts w:eastAsia="Times New Roman" w:cs="Arial"/>
          <w:color w:val="000000"/>
          <w:szCs w:val="24"/>
        </w:rPr>
        <w:t>. godinu podijeljeni su na tri dijela i to:</w:t>
      </w:r>
    </w:p>
    <w:p w:rsidR="00B47C12" w:rsidRPr="00C72570" w:rsidRDefault="00B47C12" w:rsidP="00B47C1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Upravljačko-nadzorne aktivnosti</w:t>
      </w:r>
    </w:p>
    <w:p w:rsidR="00B47C12" w:rsidRPr="00C72570" w:rsidRDefault="00B47C12" w:rsidP="00B47C1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Tehnička obrada, zaštita, snimanje i ustupanje arhivske i bibliotečke građe</w:t>
      </w:r>
    </w:p>
    <w:p w:rsidR="00B47C12" w:rsidRPr="00C72570" w:rsidRDefault="00B47C12" w:rsidP="00B47C12">
      <w:pPr>
        <w:numPr>
          <w:ilvl w:val="0"/>
          <w:numId w:val="19"/>
        </w:numPr>
        <w:spacing w:after="12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Promotivne aktivnosti</w:t>
      </w:r>
    </w:p>
    <w:p w:rsidR="00B47C12" w:rsidRPr="00C72570" w:rsidRDefault="00B47C12" w:rsidP="00B47C12">
      <w:pPr>
        <w:spacing w:after="12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</w:p>
    <w:p w:rsidR="00B47C12" w:rsidRPr="00A94C0B" w:rsidRDefault="00B47C12" w:rsidP="00A94C0B">
      <w:pPr>
        <w:numPr>
          <w:ilvl w:val="0"/>
          <w:numId w:val="20"/>
        </w:numPr>
        <w:spacing w:after="120" w:line="240" w:lineRule="auto"/>
        <w:ind w:left="587"/>
        <w:jc w:val="both"/>
        <w:textAlignment w:val="baseline"/>
        <w:rPr>
          <w:rFonts w:eastAsia="Times New Roman" w:cs="Arial"/>
          <w:b/>
          <w:bCs/>
          <w:color w:val="000000"/>
          <w:szCs w:val="24"/>
        </w:rPr>
      </w:pPr>
      <w:r w:rsidRPr="00C72570">
        <w:rPr>
          <w:rFonts w:eastAsia="Times New Roman" w:cs="Arial"/>
          <w:b/>
          <w:bCs/>
          <w:color w:val="000000"/>
          <w:szCs w:val="24"/>
        </w:rPr>
        <w:t>UPRAVLJAČKO-NADZORNE AKTIVNOSTI</w:t>
      </w:r>
    </w:p>
    <w:p w:rsidR="00B47C12" w:rsidRPr="00C72570" w:rsidRDefault="00B47C12" w:rsidP="00B47C12">
      <w:pPr>
        <w:spacing w:after="120" w:line="240" w:lineRule="auto"/>
        <w:jc w:val="both"/>
        <w:rPr>
          <w:rFonts w:eastAsia="Times New Roman" w:cs="Arial"/>
          <w:szCs w:val="24"/>
        </w:rPr>
      </w:pPr>
      <w:r w:rsidRPr="00C72570">
        <w:rPr>
          <w:rFonts w:eastAsia="Times New Roman" w:cs="Arial"/>
          <w:color w:val="000000"/>
          <w:szCs w:val="24"/>
        </w:rPr>
        <w:t>Unutar upravljačko-nadzorne aktivnosti nalaze se projekti:</w:t>
      </w:r>
    </w:p>
    <w:p w:rsidR="00B47C12" w:rsidRPr="00887279" w:rsidRDefault="00B47C12" w:rsidP="00A94C0B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eastAsia="Times New Roman" w:cs="Arial"/>
          <w:bCs/>
          <w:color w:val="000000"/>
          <w:szCs w:val="24"/>
        </w:rPr>
      </w:pPr>
      <w:r w:rsidRPr="00887279">
        <w:rPr>
          <w:rFonts w:eastAsia="Times New Roman" w:cs="Arial"/>
          <w:color w:val="000000"/>
          <w:szCs w:val="24"/>
        </w:rPr>
        <w:t>Vrednovanje registraturne građe kod institucija Federacije BiH</w:t>
      </w:r>
      <w:r w:rsidR="00887279" w:rsidRPr="00887279">
        <w:rPr>
          <w:rFonts w:eastAsia="Times New Roman" w:cs="Arial"/>
          <w:bCs/>
          <w:color w:val="000000"/>
          <w:szCs w:val="24"/>
        </w:rPr>
        <w:t xml:space="preserve"> i udruženja građana i drugih pravnih i fizičkih osoba koja su organizirana na razini Federacije </w:t>
      </w:r>
    </w:p>
    <w:p w:rsidR="00B47C12" w:rsidRDefault="00B47C12" w:rsidP="00A94C0B">
      <w:pPr>
        <w:pStyle w:val="ListParagraph"/>
        <w:numPr>
          <w:ilvl w:val="0"/>
          <w:numId w:val="32"/>
        </w:numPr>
        <w:spacing w:after="12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A94C0B">
        <w:rPr>
          <w:rFonts w:eastAsia="Times New Roman" w:cs="Arial"/>
          <w:color w:val="000000"/>
          <w:szCs w:val="24"/>
        </w:rPr>
        <w:t>Obrada zahtjeva pravnih i fizičkih lica.</w:t>
      </w:r>
    </w:p>
    <w:p w:rsidR="00F07D66" w:rsidRDefault="00F07D66" w:rsidP="00A94C0B">
      <w:pPr>
        <w:pStyle w:val="ListParagraph"/>
        <w:numPr>
          <w:ilvl w:val="0"/>
          <w:numId w:val="32"/>
        </w:numPr>
        <w:spacing w:after="12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Stručno obrazovanje i usavršavanje zaposlenika Arhiva</w:t>
      </w:r>
    </w:p>
    <w:p w:rsidR="00F1303F" w:rsidRPr="00F1303F" w:rsidRDefault="00F1303F" w:rsidP="00F1303F">
      <w:pPr>
        <w:pStyle w:val="ListParagraph"/>
        <w:numPr>
          <w:ilvl w:val="0"/>
          <w:numId w:val="32"/>
        </w:numPr>
        <w:rPr>
          <w:rFonts w:eastAsia="Times New Roman" w:cs="Arial"/>
          <w:color w:val="000000"/>
          <w:szCs w:val="24"/>
        </w:rPr>
      </w:pPr>
      <w:r w:rsidRPr="00F1303F">
        <w:rPr>
          <w:rFonts w:eastAsia="Times New Roman" w:cs="Arial"/>
          <w:color w:val="000000"/>
          <w:szCs w:val="24"/>
        </w:rPr>
        <w:t>Međuarhivska saradnja</w:t>
      </w:r>
    </w:p>
    <w:p w:rsidR="00F07D66" w:rsidRDefault="00F07D66" w:rsidP="00A94C0B">
      <w:pPr>
        <w:pStyle w:val="ListParagraph"/>
        <w:numPr>
          <w:ilvl w:val="0"/>
          <w:numId w:val="32"/>
        </w:numPr>
        <w:spacing w:after="12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Saradnja sa drugim institucijama</w:t>
      </w:r>
    </w:p>
    <w:p w:rsidR="004A4807" w:rsidRPr="00F66EFE" w:rsidRDefault="004A4807" w:rsidP="00A94C0B">
      <w:pPr>
        <w:pStyle w:val="ListParagraph"/>
        <w:numPr>
          <w:ilvl w:val="0"/>
          <w:numId w:val="32"/>
        </w:numPr>
        <w:spacing w:after="120" w:line="240" w:lineRule="auto"/>
        <w:jc w:val="both"/>
        <w:textAlignment w:val="baseline"/>
        <w:rPr>
          <w:rFonts w:eastAsia="Times New Roman" w:cs="Arial"/>
          <w:szCs w:val="24"/>
        </w:rPr>
      </w:pPr>
      <w:r w:rsidRPr="00F66EFE">
        <w:rPr>
          <w:rFonts w:eastAsia="Times New Roman" w:cs="Arial"/>
          <w:szCs w:val="24"/>
        </w:rPr>
        <w:t xml:space="preserve">Rad na projektima </w:t>
      </w:r>
    </w:p>
    <w:p w:rsidR="00A94C0B" w:rsidRPr="00A94C0B" w:rsidRDefault="00A94C0B" w:rsidP="00A94C0B">
      <w:pPr>
        <w:pStyle w:val="ListParagraph"/>
        <w:spacing w:after="120" w:line="240" w:lineRule="auto"/>
        <w:ind w:left="502"/>
        <w:jc w:val="both"/>
        <w:textAlignment w:val="baseline"/>
        <w:rPr>
          <w:rFonts w:eastAsia="Times New Roman" w:cs="Arial"/>
          <w:color w:val="000000"/>
          <w:szCs w:val="24"/>
        </w:rPr>
      </w:pPr>
    </w:p>
    <w:p w:rsidR="00B47C12" w:rsidRDefault="00B47C12" w:rsidP="00B47C12">
      <w:pPr>
        <w:spacing w:after="120" w:line="240" w:lineRule="auto"/>
        <w:jc w:val="both"/>
        <w:rPr>
          <w:rFonts w:eastAsia="Times New Roman" w:cs="Arial"/>
          <w:b/>
          <w:bCs/>
          <w:color w:val="000000"/>
          <w:szCs w:val="24"/>
        </w:rPr>
      </w:pPr>
      <w:r w:rsidRPr="00C72570">
        <w:rPr>
          <w:rFonts w:eastAsia="Times New Roman" w:cs="Arial"/>
          <w:b/>
          <w:bCs/>
          <w:color w:val="000000"/>
          <w:szCs w:val="24"/>
        </w:rPr>
        <w:t xml:space="preserve">Vrednovanje registraturne građe kod institucija </w:t>
      </w:r>
      <w:r w:rsidR="00EC0D2C">
        <w:rPr>
          <w:rFonts w:eastAsia="Times New Roman" w:cs="Arial"/>
          <w:b/>
          <w:bCs/>
          <w:color w:val="000000"/>
          <w:szCs w:val="24"/>
        </w:rPr>
        <w:t xml:space="preserve">Federacije </w:t>
      </w:r>
      <w:r w:rsidRPr="00C72570">
        <w:rPr>
          <w:rFonts w:eastAsia="Times New Roman" w:cs="Arial"/>
          <w:b/>
          <w:bCs/>
          <w:color w:val="000000"/>
          <w:szCs w:val="24"/>
        </w:rPr>
        <w:t>BiH</w:t>
      </w:r>
      <w:r w:rsidR="00264A31">
        <w:rPr>
          <w:rFonts w:eastAsia="Times New Roman" w:cs="Arial"/>
          <w:b/>
          <w:bCs/>
          <w:color w:val="000000"/>
          <w:szCs w:val="24"/>
        </w:rPr>
        <w:t xml:space="preserve"> kao i udruženja građana i drugih pravnih i fizičkih osoba koja su organizirana na razini Federacije </w:t>
      </w:r>
    </w:p>
    <w:p w:rsidR="00F5276B" w:rsidRDefault="00F5276B" w:rsidP="00B47C12">
      <w:pPr>
        <w:spacing w:after="120" w:line="240" w:lineRule="auto"/>
        <w:jc w:val="both"/>
        <w:rPr>
          <w:rFonts w:eastAsia="Times New Roman" w:cs="Arial"/>
          <w:szCs w:val="24"/>
        </w:rPr>
      </w:pPr>
    </w:p>
    <w:p w:rsidR="00B47C12" w:rsidRDefault="00264A31" w:rsidP="00B47C12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Registraturna i arhivska g</w:t>
      </w:r>
      <w:r w:rsidR="00B47C12" w:rsidRPr="00C72570">
        <w:rPr>
          <w:rFonts w:eastAsia="Times New Roman" w:cs="Arial"/>
          <w:color w:val="000000"/>
          <w:szCs w:val="24"/>
        </w:rPr>
        <w:t xml:space="preserve">rađa </w:t>
      </w:r>
      <w:r>
        <w:rPr>
          <w:rFonts w:eastAsia="Times New Roman" w:cs="Arial"/>
          <w:color w:val="000000"/>
          <w:szCs w:val="24"/>
        </w:rPr>
        <w:t>iz pisarnica i arhivskih depoa</w:t>
      </w:r>
      <w:r w:rsidR="00FA26D0">
        <w:rPr>
          <w:rFonts w:eastAsia="Times New Roman" w:cs="Arial"/>
          <w:color w:val="000000"/>
          <w:szCs w:val="24"/>
        </w:rPr>
        <w:t xml:space="preserve"> stvaraoca</w:t>
      </w:r>
      <w:r w:rsidR="00B47C12" w:rsidRPr="00C72570">
        <w:rPr>
          <w:rFonts w:eastAsia="Times New Roman" w:cs="Arial"/>
          <w:color w:val="000000"/>
          <w:szCs w:val="24"/>
        </w:rPr>
        <w:t xml:space="preserve"> jedn</w:t>
      </w:r>
      <w:r w:rsidR="00F06C34">
        <w:rPr>
          <w:rFonts w:eastAsia="Times New Roman" w:cs="Arial"/>
          <w:color w:val="000000"/>
          <w:szCs w:val="24"/>
        </w:rPr>
        <w:t>oga dana treba stići u Arhiv Federacije</w:t>
      </w:r>
      <w:r w:rsidR="00B47C12" w:rsidRPr="00C72570">
        <w:rPr>
          <w:rFonts w:eastAsia="Times New Roman" w:cs="Arial"/>
          <w:color w:val="000000"/>
          <w:szCs w:val="24"/>
        </w:rPr>
        <w:t>, te je od izuzetne važnosti u ka</w:t>
      </w:r>
      <w:r w:rsidR="002A037E">
        <w:rPr>
          <w:rFonts w:eastAsia="Times New Roman" w:cs="Arial"/>
          <w:color w:val="000000"/>
          <w:szCs w:val="24"/>
        </w:rPr>
        <w:t xml:space="preserve">kvom stanju će se ista preuzeti. </w:t>
      </w:r>
      <w:r>
        <w:rPr>
          <w:rFonts w:eastAsia="Times New Roman" w:cs="Arial"/>
          <w:color w:val="000000"/>
          <w:szCs w:val="24"/>
        </w:rPr>
        <w:t>Obav</w:t>
      </w:r>
      <w:r w:rsidR="002A037E">
        <w:rPr>
          <w:rFonts w:eastAsia="Times New Roman" w:cs="Arial"/>
          <w:color w:val="000000"/>
          <w:szCs w:val="24"/>
        </w:rPr>
        <w:t xml:space="preserve">eza </w:t>
      </w:r>
      <w:r w:rsidR="002A037E">
        <w:rPr>
          <w:rFonts w:eastAsia="Times New Roman" w:cs="Arial"/>
          <w:color w:val="000000"/>
          <w:szCs w:val="24"/>
        </w:rPr>
        <w:lastRenderedPageBreak/>
        <w:t>stvaraoca arhivske građe da je čuva u sređenom i sigurnom stanju do predaje nadležnom arhivu.</w:t>
      </w:r>
      <w:r w:rsidR="00B47C12" w:rsidRPr="00C72570">
        <w:rPr>
          <w:rFonts w:eastAsia="Times New Roman" w:cs="Arial"/>
          <w:color w:val="000000"/>
          <w:szCs w:val="24"/>
        </w:rPr>
        <w:t xml:space="preserve"> Shodno tome poboljšanje kvalitete upravljanja registraturnom građom kod stvaralaca bitno je povezano sa ostalim programi</w:t>
      </w:r>
      <w:r w:rsidR="00B4340B">
        <w:rPr>
          <w:rFonts w:eastAsia="Times New Roman" w:cs="Arial"/>
          <w:color w:val="000000"/>
          <w:szCs w:val="24"/>
        </w:rPr>
        <w:t>ma Arhiva Federacije</w:t>
      </w:r>
      <w:r w:rsidR="00B47C12" w:rsidRPr="00C72570">
        <w:rPr>
          <w:rFonts w:eastAsia="Times New Roman" w:cs="Arial"/>
          <w:color w:val="000000"/>
          <w:szCs w:val="24"/>
        </w:rPr>
        <w:t>.</w:t>
      </w:r>
    </w:p>
    <w:p w:rsidR="003F1AA5" w:rsidRDefault="00123C89" w:rsidP="003F1AA5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F67305">
        <w:rPr>
          <w:rFonts w:eastAsia="Times New Roman" w:cs="Arial"/>
          <w:color w:val="000000"/>
          <w:szCs w:val="24"/>
        </w:rPr>
        <w:t>Kontrolni i instruktivni obilasci obavlja</w:t>
      </w:r>
      <w:r>
        <w:rPr>
          <w:rFonts w:eastAsia="Times New Roman" w:cs="Arial"/>
          <w:color w:val="000000"/>
          <w:szCs w:val="24"/>
        </w:rPr>
        <w:t xml:space="preserve">t </w:t>
      </w:r>
      <w:r w:rsidRPr="00F67305">
        <w:rPr>
          <w:rFonts w:eastAsia="Times New Roman" w:cs="Arial"/>
          <w:color w:val="000000"/>
          <w:szCs w:val="24"/>
        </w:rPr>
        <w:t xml:space="preserve">će se u skladu s planom obilazaka registratura i potrebama po eventualnom pozivu iz registratura. </w:t>
      </w:r>
      <w:r w:rsidR="003F1AA5" w:rsidRPr="00F67305">
        <w:rPr>
          <w:rFonts w:eastAsia="Times New Roman" w:cs="Arial"/>
          <w:color w:val="000000"/>
          <w:szCs w:val="24"/>
        </w:rPr>
        <w:t>Prema popisu registratura nad kojima Arhiv ima nadležnost u skladu sa Zakon</w:t>
      </w:r>
      <w:r w:rsidR="003F1AA5">
        <w:rPr>
          <w:rFonts w:eastAsia="Times New Roman" w:cs="Arial"/>
          <w:color w:val="000000"/>
          <w:szCs w:val="24"/>
        </w:rPr>
        <w:t>om o arhivskoj građi</w:t>
      </w:r>
      <w:r w:rsidR="003F1AA5" w:rsidRPr="00F67305">
        <w:rPr>
          <w:rFonts w:eastAsia="Times New Roman" w:cs="Arial"/>
          <w:color w:val="000000"/>
          <w:szCs w:val="24"/>
        </w:rPr>
        <w:t xml:space="preserve"> napravi</w:t>
      </w:r>
      <w:r w:rsidR="003F1AA5">
        <w:rPr>
          <w:rFonts w:eastAsia="Times New Roman" w:cs="Arial"/>
          <w:color w:val="000000"/>
          <w:szCs w:val="24"/>
        </w:rPr>
        <w:t xml:space="preserve">t </w:t>
      </w:r>
      <w:r w:rsidR="003F1AA5" w:rsidRPr="00F67305">
        <w:rPr>
          <w:rFonts w:eastAsia="Times New Roman" w:cs="Arial"/>
          <w:color w:val="000000"/>
          <w:szCs w:val="24"/>
        </w:rPr>
        <w:t>će se plan obilazaka prema prioritetu. Prioritet se odnosi na institucije federalnih organa uprave i federalnih institucija.</w:t>
      </w:r>
    </w:p>
    <w:p w:rsidR="00123C89" w:rsidRDefault="00123C89" w:rsidP="00123C89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F67305">
        <w:rPr>
          <w:rFonts w:eastAsia="Times New Roman" w:cs="Arial"/>
          <w:color w:val="000000"/>
          <w:szCs w:val="24"/>
        </w:rPr>
        <w:t>Prilikom svakog obilaska, zapisnički ili u formi službene zabilješke, na analitičko-stručni i savjetodavni način, konstatiraće se stanje, kao i potrebne mjere za otklanjanje uočenih nedostataka i propusta u registraturama.</w:t>
      </w:r>
    </w:p>
    <w:p w:rsidR="00F67305" w:rsidRDefault="00B47C12" w:rsidP="009033DF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 xml:space="preserve">Osim nadzora stvaralca, pružaće se stručna pomoć kada je u pitanju postupak odabira i izlučivanja građe. </w:t>
      </w:r>
    </w:p>
    <w:p w:rsidR="00F67305" w:rsidRDefault="000B56D3" w:rsidP="009033DF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U 2023</w:t>
      </w:r>
      <w:r w:rsidR="00F67305" w:rsidRPr="00F67305">
        <w:rPr>
          <w:rFonts w:eastAsia="Times New Roman" w:cs="Arial"/>
          <w:color w:val="000000"/>
          <w:szCs w:val="24"/>
        </w:rPr>
        <w:t>. godini planirana  je izrada Registra sa popisom registratura kao i svih podataka o istim na osnovu odredab</w:t>
      </w:r>
      <w:r w:rsidR="00EF4B2A">
        <w:rPr>
          <w:rFonts w:eastAsia="Times New Roman" w:cs="Arial"/>
          <w:color w:val="000000"/>
          <w:szCs w:val="24"/>
        </w:rPr>
        <w:t>a Zakona o arhivskoj građi</w:t>
      </w:r>
      <w:r w:rsidR="003F1AA5">
        <w:rPr>
          <w:rFonts w:eastAsia="Times New Roman" w:cs="Arial"/>
          <w:color w:val="000000"/>
          <w:szCs w:val="24"/>
        </w:rPr>
        <w:t>, uredbama</w:t>
      </w:r>
      <w:r w:rsidR="00F67305" w:rsidRPr="00F67305">
        <w:rPr>
          <w:rFonts w:eastAsia="Times New Roman" w:cs="Arial"/>
          <w:color w:val="000000"/>
          <w:szCs w:val="24"/>
        </w:rPr>
        <w:t xml:space="preserve"> te internim aktima. Nakon unošenja osnovnih podataka u bazu podataka, planira se unošenje kompletnog sadržaja dosijea u elektronsku bazu podataka (skeniranje akata i njihovo pohranjivanje) u skladu sa ostvarenim tehničkim mogućnostima</w:t>
      </w:r>
      <w:r w:rsidR="003F1AA5">
        <w:rPr>
          <w:rFonts w:eastAsia="Times New Roman" w:cs="Arial"/>
          <w:color w:val="000000"/>
          <w:szCs w:val="24"/>
        </w:rPr>
        <w:t>.</w:t>
      </w:r>
      <w:r w:rsidR="001F2A51" w:rsidRPr="001F2A51">
        <w:rPr>
          <w:rFonts w:eastAsia="Times New Roman" w:cs="Arial"/>
          <w:color w:val="000000"/>
          <w:szCs w:val="24"/>
        </w:rPr>
        <w:t xml:space="preserve"> </w:t>
      </w:r>
      <w:r w:rsidR="001F2A51" w:rsidRPr="00F67305">
        <w:rPr>
          <w:rFonts w:eastAsia="Times New Roman" w:cs="Arial"/>
          <w:color w:val="000000"/>
          <w:szCs w:val="24"/>
        </w:rPr>
        <w:t>Kontinuirano će se vršiti sređivanje postojećih i formiranje novih dosjea registratura sa tačnim podacima i dokumentacijom u istim ko</w:t>
      </w:r>
      <w:r w:rsidR="001F2A51">
        <w:rPr>
          <w:rFonts w:eastAsia="Times New Roman" w:cs="Arial"/>
          <w:color w:val="000000"/>
          <w:szCs w:val="24"/>
        </w:rPr>
        <w:t>ja je utvrđena internim aktima.</w:t>
      </w:r>
    </w:p>
    <w:p w:rsidR="00887279" w:rsidRDefault="00B47C12" w:rsidP="009033DF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Također će se raditi na preuzimanju arhivske građe, a što je opet usko pov</w:t>
      </w:r>
      <w:r w:rsidR="00B4340B">
        <w:rPr>
          <w:rFonts w:eastAsia="Times New Roman" w:cs="Arial"/>
          <w:color w:val="000000"/>
          <w:szCs w:val="24"/>
        </w:rPr>
        <w:t>ezano sa mogućnostima Arhiva Federacije</w:t>
      </w:r>
      <w:r w:rsidRPr="00C72570">
        <w:rPr>
          <w:rFonts w:eastAsia="Times New Roman" w:cs="Arial"/>
          <w:color w:val="000000"/>
          <w:szCs w:val="24"/>
        </w:rPr>
        <w:t xml:space="preserve">, kada je riječ o spremišnom prostoru ove insititucije. </w:t>
      </w:r>
    </w:p>
    <w:p w:rsidR="00B47C12" w:rsidRPr="00F07D66" w:rsidRDefault="00B47C12" w:rsidP="00B47C12">
      <w:pPr>
        <w:spacing w:after="120" w:line="240" w:lineRule="auto"/>
        <w:jc w:val="both"/>
        <w:rPr>
          <w:rFonts w:eastAsia="Times New Roman" w:cs="Arial"/>
          <w:b/>
          <w:szCs w:val="24"/>
        </w:rPr>
      </w:pPr>
      <w:r w:rsidRPr="00F07D66">
        <w:rPr>
          <w:rFonts w:eastAsia="Times New Roman" w:cs="Arial"/>
          <w:b/>
          <w:bCs/>
          <w:color w:val="000000"/>
          <w:szCs w:val="24"/>
        </w:rPr>
        <w:t>Obrada zahtjeva pravnih i fizičkih lica</w:t>
      </w:r>
    </w:p>
    <w:p w:rsidR="00F07D66" w:rsidRPr="00255666" w:rsidRDefault="00FA26D0" w:rsidP="00887279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Arhiv će za potrebe organe</w:t>
      </w:r>
      <w:r w:rsidR="00B47C12" w:rsidRPr="00C72570">
        <w:rPr>
          <w:rFonts w:eastAsia="Times New Roman" w:cs="Arial"/>
          <w:color w:val="000000"/>
          <w:szCs w:val="24"/>
        </w:rPr>
        <w:t xml:space="preserve"> državne uprave,</w:t>
      </w:r>
      <w:r w:rsidR="00255666">
        <w:rPr>
          <w:rFonts w:eastAsia="Times New Roman" w:cs="Arial"/>
          <w:color w:val="000000"/>
          <w:szCs w:val="24"/>
        </w:rPr>
        <w:t xml:space="preserve"> federalne, kantonalne,</w:t>
      </w:r>
      <w:r w:rsidR="00B47C12" w:rsidRPr="00C72570">
        <w:rPr>
          <w:rFonts w:eastAsia="Times New Roman" w:cs="Arial"/>
          <w:color w:val="000000"/>
          <w:szCs w:val="24"/>
        </w:rPr>
        <w:t xml:space="preserve"> lokalne samouprave, sudstva i drugih ustanova, kao i fizičkih lica, istraživati građu i izdavati (ne)ovjerene pre</w:t>
      </w:r>
      <w:r w:rsidR="009033DF">
        <w:rPr>
          <w:rFonts w:eastAsia="Times New Roman" w:cs="Arial"/>
          <w:color w:val="000000"/>
          <w:szCs w:val="24"/>
        </w:rPr>
        <w:t>pise i kopije dokumenata. U sklopu istoga Arhiv Federacije</w:t>
      </w:r>
      <w:r>
        <w:rPr>
          <w:rFonts w:eastAsia="Times New Roman" w:cs="Arial"/>
          <w:color w:val="000000"/>
          <w:szCs w:val="24"/>
        </w:rPr>
        <w:t xml:space="preserve"> će za potrebe organe</w:t>
      </w:r>
      <w:r w:rsidR="00B47C12" w:rsidRPr="00C72570">
        <w:rPr>
          <w:rFonts w:eastAsia="Times New Roman" w:cs="Arial"/>
          <w:color w:val="000000"/>
          <w:szCs w:val="24"/>
        </w:rPr>
        <w:t xml:space="preserve"> uprave i sudstva vršiti posudbu građe.</w:t>
      </w:r>
    </w:p>
    <w:p w:rsidR="00F07D66" w:rsidRPr="00F07D66" w:rsidRDefault="00F07D66" w:rsidP="00255666">
      <w:pPr>
        <w:spacing w:after="120" w:line="240" w:lineRule="auto"/>
        <w:jc w:val="both"/>
        <w:textAlignment w:val="baseline"/>
        <w:rPr>
          <w:rFonts w:eastAsia="Times New Roman" w:cs="Arial"/>
          <w:b/>
          <w:color w:val="000000"/>
          <w:szCs w:val="24"/>
        </w:rPr>
      </w:pPr>
      <w:r w:rsidRPr="00F07D66">
        <w:rPr>
          <w:rFonts w:eastAsia="Times New Roman" w:cs="Arial"/>
          <w:b/>
          <w:color w:val="000000"/>
          <w:szCs w:val="24"/>
        </w:rPr>
        <w:t xml:space="preserve">Stručno obrazovanje i </w:t>
      </w:r>
      <w:r w:rsidR="00255666">
        <w:rPr>
          <w:rFonts w:eastAsia="Times New Roman" w:cs="Arial"/>
          <w:b/>
          <w:color w:val="000000"/>
          <w:szCs w:val="24"/>
        </w:rPr>
        <w:t>usavršavanje zaposlenika Arhiva</w:t>
      </w:r>
    </w:p>
    <w:p w:rsidR="00F07D66" w:rsidRPr="00F07D66" w:rsidRDefault="00F07D66" w:rsidP="003F70B7">
      <w:pPr>
        <w:spacing w:line="276" w:lineRule="auto"/>
        <w:jc w:val="both"/>
        <w:rPr>
          <w:rFonts w:cs="Arial"/>
          <w:szCs w:val="24"/>
          <w:lang w:val="hr-HR"/>
        </w:rPr>
      </w:pPr>
      <w:r w:rsidRPr="00F07D66">
        <w:rPr>
          <w:rFonts w:cs="Arial"/>
          <w:szCs w:val="24"/>
          <w:lang w:val="hr-HR"/>
        </w:rPr>
        <w:t xml:space="preserve">S obzirom na to da je osposobljavanje stručnog kadra i međuinstitucionalna saradnja jedan od  zadataka u obavljanju redovne djelatnosti Arhiva, postoji obaveza organiziranja konkretnih vidova edukacije i stručnog usavršavanja zaposlenika Arhiva. Osposobljavanje stručnog arhivskog  kadra se trenutno obavlja kroz organizaciju seminara, savjetovanja, okruglih stolova, posjeta drugim arhivskim ustanovama, te kroz razmjenu iskustava i stručne literature s drugim arhivima, kao i samoinicijativno. </w:t>
      </w:r>
    </w:p>
    <w:p w:rsidR="00F1303F" w:rsidRDefault="00F07D66" w:rsidP="003F70B7">
      <w:pPr>
        <w:spacing w:line="276" w:lineRule="auto"/>
        <w:jc w:val="both"/>
        <w:rPr>
          <w:rFonts w:cs="Arial"/>
          <w:bCs/>
          <w:szCs w:val="24"/>
          <w:lang w:val="hr-HR"/>
        </w:rPr>
      </w:pPr>
      <w:r w:rsidRPr="00F07D66">
        <w:rPr>
          <w:rFonts w:cs="Arial"/>
          <w:szCs w:val="24"/>
          <w:lang w:val="hr-HR"/>
        </w:rPr>
        <w:t>Za učešće na savjetovanjima, međunarodnim stručnim i naučnim simpozijumima, te za samoinicijativno stručno osposobljavanje, Arhiv</w:t>
      </w:r>
      <w:r w:rsidR="00FA26D0">
        <w:rPr>
          <w:rFonts w:cs="Arial"/>
          <w:szCs w:val="24"/>
          <w:lang w:val="hr-HR"/>
        </w:rPr>
        <w:t xml:space="preserve"> će u skladu sa mogućnostima </w:t>
      </w:r>
      <w:r w:rsidRPr="00F07D66">
        <w:rPr>
          <w:rFonts w:cs="Arial"/>
          <w:szCs w:val="24"/>
          <w:lang w:val="hr-HR"/>
        </w:rPr>
        <w:t xml:space="preserve">pružiti podršku i pomoć u materijalnim sredstvima, podsticati doškolovavanje, vršiti razmjenu stručnjaka s razvijenijim arhivskim centrima u svijetu, pojačati i intenzivirati saradnju s odsjecima za historiju i orijentalnu filologiju, bibliotekarstvo i germanistiku te  drugim institucijama iz oblasti nauke i kulture. </w:t>
      </w:r>
      <w:r w:rsidRPr="00F07D66">
        <w:rPr>
          <w:rFonts w:cs="Arial"/>
          <w:bCs/>
          <w:szCs w:val="24"/>
          <w:lang w:val="hr-HR"/>
        </w:rPr>
        <w:t xml:space="preserve">Značajno je napomenuti da se planiraju učešća na arhivskim konferencijama i edukacijama u zemlji i inostranstvu, kao i konfrencijama u online formatu. </w:t>
      </w:r>
    </w:p>
    <w:p w:rsidR="00F1303F" w:rsidRDefault="00F1303F" w:rsidP="00F07D66">
      <w:pPr>
        <w:spacing w:line="276" w:lineRule="auto"/>
        <w:rPr>
          <w:rFonts w:cs="Arial"/>
          <w:b/>
          <w:bCs/>
          <w:szCs w:val="24"/>
          <w:lang w:val="hr-HR"/>
        </w:rPr>
      </w:pPr>
      <w:r w:rsidRPr="00F1303F">
        <w:rPr>
          <w:rFonts w:cs="Arial"/>
          <w:b/>
          <w:bCs/>
          <w:szCs w:val="24"/>
          <w:lang w:val="hr-HR"/>
        </w:rPr>
        <w:t>Međuarhivska saradnja</w:t>
      </w:r>
    </w:p>
    <w:p w:rsidR="00627F25" w:rsidRPr="00627F25" w:rsidRDefault="00627F25" w:rsidP="00627F25">
      <w:pPr>
        <w:spacing w:line="276" w:lineRule="auto"/>
        <w:jc w:val="both"/>
        <w:rPr>
          <w:rFonts w:cs="Arial"/>
          <w:bCs/>
          <w:szCs w:val="24"/>
          <w:lang w:val="hr-HR"/>
        </w:rPr>
      </w:pPr>
      <w:r w:rsidRPr="00627F25">
        <w:rPr>
          <w:rFonts w:cs="Arial"/>
          <w:bCs/>
          <w:szCs w:val="24"/>
          <w:lang w:val="hr-HR"/>
        </w:rPr>
        <w:lastRenderedPageBreak/>
        <w:t xml:space="preserve">Arhiv će nastaviti planirati stručnu međuarhivsku saradnju, kako na domaćem tako i na međunarodnom nivou, pratiti kalendar događanja kada su u pitanju domaći i međunarodni stručni skupovi, te predlagati ili planirati učestvovanje na nekima od njih. Osim regionalnih, Arhiv će učestvovati u svim onim skupovima koji mogu direktno doprinijeti stručnom usavršavanju uposlenih, ili razmjeni stručnih iskustava i obogaćivanju postojećih. Trend u arhivskoj teoriji i praksi savremenog doba je digitalizacija i arhiva i arhivske građe, te je posebno potrebno pratiti aktivnosti na tom planu, u skladu sa mogućnostima i našim kapacitetima. </w:t>
      </w:r>
    </w:p>
    <w:p w:rsidR="00F1303F" w:rsidRPr="00C91661" w:rsidRDefault="00627F25" w:rsidP="00C91661">
      <w:pPr>
        <w:spacing w:line="276" w:lineRule="auto"/>
        <w:jc w:val="both"/>
        <w:rPr>
          <w:rFonts w:cs="Arial"/>
          <w:bCs/>
          <w:szCs w:val="24"/>
          <w:lang w:val="hr-HR"/>
        </w:rPr>
      </w:pPr>
      <w:r w:rsidRPr="00627F25">
        <w:rPr>
          <w:rFonts w:cs="Arial"/>
          <w:bCs/>
          <w:szCs w:val="24"/>
          <w:lang w:val="hr-HR"/>
        </w:rPr>
        <w:t xml:space="preserve">Radi nastavka saradnje sa arhivskim ustanovama u zemlji i izvan nje, a u skladu sa mogućnostima  pokušat ćemo organizirati gostovanje jedne naše izložbe </w:t>
      </w:r>
      <w:r w:rsidR="003F70B7">
        <w:rPr>
          <w:rFonts w:cs="Arial"/>
          <w:bCs/>
          <w:szCs w:val="24"/>
          <w:lang w:val="hr-HR"/>
        </w:rPr>
        <w:t xml:space="preserve">u drugim gradovima te pokušati zajednički organizirati određene izložbe. </w:t>
      </w:r>
      <w:r w:rsidRPr="00627F25">
        <w:rPr>
          <w:rFonts w:cs="Arial"/>
          <w:bCs/>
          <w:szCs w:val="24"/>
          <w:lang w:val="hr-HR"/>
        </w:rPr>
        <w:t>Sve ovo je nužno zbog dodatne promocije Arhiva, ali i jačanja međuinstitucionalne saradnje.</w:t>
      </w:r>
      <w:r w:rsidR="003F70B7">
        <w:rPr>
          <w:rFonts w:cs="Arial"/>
          <w:bCs/>
          <w:szCs w:val="24"/>
          <w:lang w:val="hr-HR"/>
        </w:rPr>
        <w:t xml:space="preserve"> Također, nastojat ćemo kao Arhiv Federacije organizirati zajedničke sastanke sa direktorima i pr</w:t>
      </w:r>
      <w:r w:rsidR="00C91661">
        <w:rPr>
          <w:rFonts w:cs="Arial"/>
          <w:bCs/>
          <w:szCs w:val="24"/>
          <w:lang w:val="hr-HR"/>
        </w:rPr>
        <w:t>edstavnicima kantonalnih arhiva te nastojati pokrenuti inicjativu usaglašavanja zakonske legisl</w:t>
      </w:r>
      <w:r w:rsidR="00FA26D0">
        <w:rPr>
          <w:rFonts w:cs="Arial"/>
          <w:bCs/>
          <w:szCs w:val="24"/>
          <w:lang w:val="hr-HR"/>
        </w:rPr>
        <w:t xml:space="preserve">ative i razmjene arhivske građe na području </w:t>
      </w:r>
      <w:r w:rsidR="007812DF">
        <w:rPr>
          <w:rFonts w:cs="Arial"/>
          <w:bCs/>
          <w:szCs w:val="24"/>
          <w:lang w:val="hr-HR"/>
        </w:rPr>
        <w:t>F</w:t>
      </w:r>
      <w:r w:rsidR="00FA26D0">
        <w:rPr>
          <w:rFonts w:cs="Arial"/>
          <w:bCs/>
          <w:szCs w:val="24"/>
          <w:lang w:val="hr-HR"/>
        </w:rPr>
        <w:t xml:space="preserve">ederacije Bosne i </w:t>
      </w:r>
      <w:r w:rsidR="007812DF">
        <w:rPr>
          <w:rFonts w:cs="Arial"/>
          <w:bCs/>
          <w:szCs w:val="24"/>
          <w:lang w:val="hr-HR"/>
        </w:rPr>
        <w:t>H</w:t>
      </w:r>
      <w:r w:rsidR="00FA26D0">
        <w:rPr>
          <w:rFonts w:cs="Arial"/>
          <w:bCs/>
          <w:szCs w:val="24"/>
          <w:lang w:val="hr-HR"/>
        </w:rPr>
        <w:t>ercegovine</w:t>
      </w:r>
      <w:r w:rsidR="007812DF">
        <w:rPr>
          <w:rFonts w:cs="Arial"/>
          <w:bCs/>
          <w:szCs w:val="24"/>
          <w:lang w:val="hr-HR"/>
        </w:rPr>
        <w:t>.</w:t>
      </w:r>
    </w:p>
    <w:p w:rsidR="003512B1" w:rsidRPr="003512B1" w:rsidRDefault="003512B1" w:rsidP="00F07D66">
      <w:pPr>
        <w:spacing w:line="276" w:lineRule="auto"/>
        <w:rPr>
          <w:rFonts w:cs="Arial"/>
          <w:b/>
          <w:bCs/>
          <w:szCs w:val="24"/>
          <w:lang w:val="hr-HR"/>
        </w:rPr>
      </w:pPr>
      <w:r w:rsidRPr="003512B1">
        <w:rPr>
          <w:rFonts w:cs="Arial"/>
          <w:b/>
          <w:bCs/>
          <w:szCs w:val="24"/>
          <w:lang w:val="hr-HR"/>
        </w:rPr>
        <w:t>Saradnja sa drugim institucijama</w:t>
      </w:r>
    </w:p>
    <w:p w:rsidR="003512B1" w:rsidRDefault="003512B1" w:rsidP="00C91661">
      <w:pPr>
        <w:spacing w:line="276" w:lineRule="auto"/>
        <w:jc w:val="both"/>
        <w:rPr>
          <w:rFonts w:cs="Arial"/>
          <w:szCs w:val="24"/>
          <w:lang w:val="hr-HR"/>
        </w:rPr>
      </w:pPr>
      <w:r w:rsidRPr="003512B1">
        <w:rPr>
          <w:rFonts w:cs="Arial"/>
          <w:szCs w:val="24"/>
          <w:lang w:val="hr-HR"/>
        </w:rPr>
        <w:t>Obaveza Arhiva je da brine o dopuni arhivske građe koja je važna za Arhiv Federacije i BiH, stoga je potrebno poduzeti mjere sklapanja sporazuma i protokola o saradnji sa arhivskim institucijama, naučnim i kulturnim institucijama</w:t>
      </w:r>
      <w:r w:rsidR="00C91661">
        <w:rPr>
          <w:rFonts w:cs="Arial"/>
          <w:szCs w:val="24"/>
          <w:lang w:val="hr-HR"/>
        </w:rPr>
        <w:t>,</w:t>
      </w:r>
      <w:r w:rsidRPr="003512B1">
        <w:rPr>
          <w:rFonts w:cs="Arial"/>
          <w:szCs w:val="24"/>
          <w:lang w:val="hr-HR"/>
        </w:rPr>
        <w:t xml:space="preserve"> te drugi</w:t>
      </w:r>
      <w:r w:rsidR="00C91661">
        <w:rPr>
          <w:rFonts w:cs="Arial"/>
          <w:szCs w:val="24"/>
          <w:lang w:val="hr-HR"/>
        </w:rPr>
        <w:t xml:space="preserve">m ustanovama i institutima koji </w:t>
      </w:r>
      <w:r w:rsidRPr="003512B1">
        <w:rPr>
          <w:rFonts w:cs="Arial"/>
          <w:szCs w:val="24"/>
          <w:lang w:val="hr-HR"/>
        </w:rPr>
        <w:t>posjeduju značajnu arhivsku građu.</w:t>
      </w:r>
    </w:p>
    <w:p w:rsidR="00C86DB5" w:rsidRDefault="00C86DB5" w:rsidP="00F1303F">
      <w:pPr>
        <w:spacing w:line="276" w:lineRule="auto"/>
        <w:jc w:val="both"/>
        <w:rPr>
          <w:rFonts w:cs="Arial"/>
          <w:b/>
          <w:szCs w:val="24"/>
          <w:lang w:val="hr-HR"/>
        </w:rPr>
      </w:pPr>
      <w:r>
        <w:rPr>
          <w:rFonts w:cs="Arial"/>
          <w:b/>
          <w:szCs w:val="24"/>
          <w:lang w:val="hr-HR"/>
        </w:rPr>
        <w:t>Rad na projektima</w:t>
      </w:r>
    </w:p>
    <w:p w:rsidR="00C91661" w:rsidRDefault="00E43EAE" w:rsidP="00F1303F">
      <w:pPr>
        <w:spacing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P</w:t>
      </w:r>
      <w:r w:rsidR="004A4807" w:rsidRPr="00F1303F">
        <w:rPr>
          <w:rFonts w:cs="Arial"/>
          <w:szCs w:val="24"/>
          <w:lang w:val="hr-HR"/>
        </w:rPr>
        <w:t xml:space="preserve">ostoji obaveza stalnog praćenja svih novih poziva na aplikacije za projekte, te je potrebno raditi i na izradi novih projekata kojima bi Arhiv mogao pokušati dobiti određena dodatna sredstva za svoj rad, te i na taj način promovirati ulogu i značaj arhiva. </w:t>
      </w:r>
      <w:r w:rsidR="00C91661">
        <w:rPr>
          <w:rFonts w:cs="Arial"/>
          <w:szCs w:val="24"/>
          <w:lang w:val="hr-HR"/>
        </w:rPr>
        <w:t xml:space="preserve">Neohodno je uraditi i idejni projekat nove zgrade Arhiva koja bi ispunjavala sve arhivske standarde. </w:t>
      </w:r>
    </w:p>
    <w:p w:rsidR="003512B1" w:rsidRDefault="004A4807" w:rsidP="00F1303F">
      <w:pPr>
        <w:spacing w:line="276" w:lineRule="auto"/>
        <w:jc w:val="both"/>
        <w:rPr>
          <w:rFonts w:cs="Arial"/>
          <w:b/>
          <w:szCs w:val="24"/>
          <w:lang w:val="hr-HR"/>
        </w:rPr>
      </w:pPr>
      <w:r w:rsidRPr="00F1303F">
        <w:rPr>
          <w:rFonts w:cs="Arial"/>
          <w:szCs w:val="24"/>
          <w:lang w:val="hr-HR"/>
        </w:rPr>
        <w:t>U pogledu projektnog planiranja, mišljenja smo da je za Arhiv najbolje i najpotrebnije u ovom momentu planirati i aplicirati na projekte koji bi omogućili bolji fizički smještaj građe, te bolje tehničke uslove čuvanja i prezentacije, digitalizaciju i konzervaciju ugroženih i značajnih fondova.</w:t>
      </w:r>
      <w:r w:rsidR="00F1303F" w:rsidRPr="00F1303F">
        <w:t xml:space="preserve"> </w:t>
      </w:r>
      <w:r w:rsidR="00F1303F" w:rsidRPr="00F1303F">
        <w:rPr>
          <w:rFonts w:cs="Arial"/>
          <w:szCs w:val="24"/>
          <w:lang w:val="hr-HR"/>
        </w:rPr>
        <w:t>U tom pogledu, potrebno je tražiti podršku kako od domaćih, tako i međunarodnih ustanova, institucija ili organizacija</w:t>
      </w:r>
      <w:r w:rsidR="00F1303F" w:rsidRPr="00F1303F">
        <w:rPr>
          <w:rFonts w:cs="Arial"/>
          <w:b/>
          <w:szCs w:val="24"/>
          <w:lang w:val="hr-HR"/>
        </w:rPr>
        <w:t>.</w:t>
      </w:r>
    </w:p>
    <w:p w:rsidR="00130883" w:rsidRPr="00E43EAE" w:rsidRDefault="00627F25" w:rsidP="00E43EAE">
      <w:pPr>
        <w:spacing w:line="276" w:lineRule="auto"/>
        <w:jc w:val="both"/>
        <w:rPr>
          <w:rFonts w:cs="Arial"/>
          <w:szCs w:val="24"/>
          <w:lang w:val="hr-HR"/>
        </w:rPr>
      </w:pPr>
      <w:r w:rsidRPr="00627F25">
        <w:rPr>
          <w:rFonts w:cs="Arial"/>
          <w:szCs w:val="24"/>
          <w:lang w:val="hr-HR"/>
        </w:rPr>
        <w:t>Također, Arhiv je otvoren za saradnju sa drugim kulturnim, naučnim i baštinskim ustanovama, te nevladinim organizacijama, kao i za učešće u svim projektima koje imaju za c</w:t>
      </w:r>
      <w:r w:rsidR="00C91661">
        <w:rPr>
          <w:rFonts w:cs="Arial"/>
          <w:szCs w:val="24"/>
          <w:lang w:val="hr-HR"/>
        </w:rPr>
        <w:t xml:space="preserve">ilj promociju kulturne baštine </w:t>
      </w:r>
      <w:r w:rsidR="00E43EAE">
        <w:rPr>
          <w:rFonts w:cs="Arial"/>
          <w:szCs w:val="24"/>
          <w:lang w:val="hr-HR"/>
        </w:rPr>
        <w:t>Bosne i Hercegovine.</w:t>
      </w:r>
    </w:p>
    <w:p w:rsidR="00F07D66" w:rsidRPr="00E43EAE" w:rsidRDefault="00130883" w:rsidP="00E43EAE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eastAsia="Times New Roman" w:cs="Arial"/>
          <w:b/>
          <w:bCs/>
          <w:color w:val="000000"/>
          <w:szCs w:val="24"/>
        </w:rPr>
      </w:pPr>
      <w:r w:rsidRPr="00C72570">
        <w:rPr>
          <w:rFonts w:eastAsia="Times New Roman" w:cs="Arial"/>
          <w:b/>
          <w:bCs/>
          <w:color w:val="000000"/>
          <w:szCs w:val="24"/>
        </w:rPr>
        <w:t>TEHNIČKA OBRADA, ZAŠTITA, SNIMANJE I USTUPANJE ARHIVSKE I BIBLIOTEČKE GRAĐE</w:t>
      </w:r>
    </w:p>
    <w:p w:rsidR="00E43EAE" w:rsidRDefault="000B56D3" w:rsidP="009A11AD">
      <w:pPr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Arhiv Federacije  u toku 2023</w:t>
      </w:r>
      <w:r w:rsidR="009A11AD" w:rsidRPr="009A11AD">
        <w:rPr>
          <w:rFonts w:eastAsia="Times New Roman" w:cs="Arial"/>
          <w:szCs w:val="24"/>
        </w:rPr>
        <w:t>. godine ima za cilj provedbi nastavka aktivnosti na zaštiti arhivske građe u njenom nastajanju, kao i zaštite i rukovanje sa preuzetom arhivskom građom. Realizacija će se bazirati na provođenju niza aktivosti koje će biti prikazane u tabelarnom prikazu.</w:t>
      </w:r>
    </w:p>
    <w:p w:rsidR="00E43EAE" w:rsidRDefault="009A11AD" w:rsidP="009A11AD">
      <w:pPr>
        <w:spacing w:after="0" w:line="240" w:lineRule="auto"/>
        <w:jc w:val="both"/>
        <w:rPr>
          <w:rFonts w:eastAsia="Times New Roman" w:cs="Arial"/>
          <w:szCs w:val="24"/>
        </w:rPr>
      </w:pPr>
      <w:r w:rsidRPr="009A11AD">
        <w:rPr>
          <w:rFonts w:eastAsia="Times New Roman" w:cs="Arial"/>
          <w:szCs w:val="24"/>
        </w:rPr>
        <w:t xml:space="preserve"> Arhiv Federacije će izvršavanje poslova i zada</w:t>
      </w:r>
      <w:r w:rsidR="000B56D3">
        <w:rPr>
          <w:rFonts w:eastAsia="Times New Roman" w:cs="Arial"/>
          <w:szCs w:val="24"/>
        </w:rPr>
        <w:t>taka iz svoje nadležnosti u 2023</w:t>
      </w:r>
      <w:r w:rsidRPr="009A11AD">
        <w:rPr>
          <w:rFonts w:eastAsia="Times New Roman" w:cs="Arial"/>
          <w:szCs w:val="24"/>
        </w:rPr>
        <w:t>. godini obavljati kroz dvije organizacione jedinice/sektore:</w:t>
      </w:r>
    </w:p>
    <w:p w:rsidR="00E43EAE" w:rsidRDefault="009A11AD" w:rsidP="00E43EA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szCs w:val="24"/>
        </w:rPr>
      </w:pPr>
      <w:r w:rsidRPr="00E43EAE">
        <w:rPr>
          <w:rFonts w:eastAsia="Times New Roman" w:cs="Arial"/>
          <w:szCs w:val="24"/>
        </w:rPr>
        <w:t xml:space="preserve">Sektora za zaštitu arhivske građe u Arhivu </w:t>
      </w:r>
    </w:p>
    <w:p w:rsidR="009A11AD" w:rsidRDefault="009A11AD" w:rsidP="00E43EA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szCs w:val="24"/>
        </w:rPr>
      </w:pPr>
      <w:r w:rsidRPr="00E43EAE">
        <w:rPr>
          <w:rFonts w:eastAsia="Times New Roman" w:cs="Arial"/>
          <w:szCs w:val="24"/>
        </w:rPr>
        <w:lastRenderedPageBreak/>
        <w:t xml:space="preserve"> Sektora za pravne, finansijske poslove i za</w:t>
      </w:r>
      <w:r w:rsidR="009A7AC0" w:rsidRPr="00E43EAE">
        <w:rPr>
          <w:rFonts w:eastAsia="Times New Roman" w:cs="Arial"/>
          <w:szCs w:val="24"/>
        </w:rPr>
        <w:t>štitu arhivske građe van Arhiva</w:t>
      </w:r>
      <w:r w:rsidRPr="00E43EAE">
        <w:rPr>
          <w:rFonts w:eastAsia="Times New Roman" w:cs="Arial"/>
          <w:szCs w:val="24"/>
        </w:rPr>
        <w:t>.</w:t>
      </w:r>
    </w:p>
    <w:p w:rsidR="00392237" w:rsidRDefault="00392237" w:rsidP="00392237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2E034A" w:rsidRDefault="002E034A" w:rsidP="00392237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F5276B" w:rsidRDefault="00F5276B" w:rsidP="00392237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392237" w:rsidRDefault="00392237" w:rsidP="00392237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1B2DAC">
        <w:rPr>
          <w:rFonts w:eastAsia="Times New Roman" w:cs="Arial"/>
          <w:b/>
          <w:szCs w:val="24"/>
        </w:rPr>
        <w:t>Sektora za zaštitu arhivske građe u Arhivu</w:t>
      </w:r>
    </w:p>
    <w:p w:rsidR="007812DF" w:rsidRPr="001B2DAC" w:rsidRDefault="007812DF" w:rsidP="00392237">
      <w:pPr>
        <w:spacing w:after="0" w:line="240" w:lineRule="auto"/>
        <w:jc w:val="both"/>
        <w:rPr>
          <w:rFonts w:eastAsia="Times New Roman" w:cs="Arial"/>
          <w:b/>
          <w:szCs w:val="24"/>
        </w:rPr>
      </w:pPr>
    </w:p>
    <w:p w:rsidR="00130883" w:rsidRPr="00C72570" w:rsidRDefault="00392237" w:rsidP="007812DF">
      <w:pPr>
        <w:spacing w:after="12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color w:val="000000"/>
          <w:szCs w:val="24"/>
        </w:rPr>
        <w:t>Jedna od primarnih zadaća Arhiva Federacije je tehnička obrada, zaštita, snimanje</w:t>
      </w:r>
      <w:r w:rsidRPr="00C72570">
        <w:rPr>
          <w:rFonts w:eastAsia="Times New Roman" w:cs="Arial"/>
          <w:color w:val="000000"/>
          <w:szCs w:val="24"/>
        </w:rPr>
        <w:t xml:space="preserve"> i ustupanja arhivske i bibliotečk</w:t>
      </w:r>
      <w:r>
        <w:rPr>
          <w:rFonts w:eastAsia="Times New Roman" w:cs="Arial"/>
          <w:color w:val="000000"/>
          <w:szCs w:val="24"/>
        </w:rPr>
        <w:t>e građe.</w:t>
      </w:r>
      <w:r w:rsidR="009A11AD" w:rsidRPr="009A11AD">
        <w:rPr>
          <w:rFonts w:eastAsia="Times New Roman" w:cs="Arial"/>
          <w:szCs w:val="24"/>
        </w:rPr>
        <w:t xml:space="preserve"> Arhiv </w:t>
      </w:r>
      <w:r w:rsidR="00E43EAE">
        <w:rPr>
          <w:rFonts w:eastAsia="Times New Roman" w:cs="Arial"/>
          <w:szCs w:val="24"/>
        </w:rPr>
        <w:t>Federacije ima za plan realizira</w:t>
      </w:r>
      <w:r w:rsidR="009A11AD" w:rsidRPr="009A11AD">
        <w:rPr>
          <w:rFonts w:eastAsia="Times New Roman" w:cs="Arial"/>
          <w:szCs w:val="24"/>
        </w:rPr>
        <w:t>ti sledeće poslove u Sektoru za zaštitu arhivske građe u Arhivu: vršiti smještaj i preuzimanje arhivske građe u arhivski depo, vršiti arhivističku i tehničku obradu arhivske građe, izrada sumarno</w:t>
      </w:r>
      <w:r w:rsidR="007812DF">
        <w:rPr>
          <w:rFonts w:eastAsia="Times New Roman" w:cs="Arial"/>
          <w:szCs w:val="24"/>
        </w:rPr>
        <w:t>-</w:t>
      </w:r>
      <w:r w:rsidR="009A11AD" w:rsidRPr="009A11AD">
        <w:rPr>
          <w:rFonts w:eastAsia="Times New Roman" w:cs="Arial"/>
          <w:szCs w:val="24"/>
        </w:rPr>
        <w:t xml:space="preserve"> analitičkih inventara, objavljivati arhivsku građu, odnosno istu učiniti dostupnu široj javnosti,  kroz organizovanje izložbi pokazati dokumente koji svjedoče o datim događajima, kroz postupak polaganja stručnog arhivističkog ispita</w:t>
      </w:r>
      <w:r w:rsidR="007812DF">
        <w:rPr>
          <w:rFonts w:eastAsia="Times New Roman" w:cs="Arial"/>
          <w:szCs w:val="24"/>
        </w:rPr>
        <w:t>,</w:t>
      </w:r>
      <w:r w:rsidR="009A11AD" w:rsidRPr="009A11AD">
        <w:rPr>
          <w:rFonts w:eastAsia="Times New Roman" w:cs="Arial"/>
          <w:szCs w:val="24"/>
        </w:rPr>
        <w:t xml:space="preserve"> vršiti stručno osposobljavanje i usavršavanje uposlenika koji rukuju sa arhivskom građom kako bi ista stekla odgovarajuća  stručna zvanja iz oblasti arhivistike, prisustvovati međunarodnim i domaćim skupovima iz oblasti arhivske struke, vršiti izdavanje dokumenata iz fondova i zbirki koje posjedujemo, odnosno  izdavati kopije, uvjerenja i druge isprave, te vršiti druge poslove te vršiti druge poslove iz nadležnosti Sektora</w:t>
      </w:r>
      <w:r w:rsidR="007812DF">
        <w:rPr>
          <w:rFonts w:eastAsia="Times New Roman" w:cs="Arial"/>
          <w:szCs w:val="24"/>
        </w:rPr>
        <w:t>.</w:t>
      </w:r>
    </w:p>
    <w:p w:rsidR="001B2DAC" w:rsidRDefault="00130883" w:rsidP="00130883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 xml:space="preserve">Popunjenost postojećih spremišnih kapaciteta, postavlja se kao prioritetan i trajni zadatak rješavanja problema spremišnih arhivskih </w:t>
      </w:r>
      <w:r w:rsidR="007951C4">
        <w:rPr>
          <w:rFonts w:eastAsia="Times New Roman" w:cs="Arial"/>
          <w:color w:val="000000"/>
          <w:szCs w:val="24"/>
        </w:rPr>
        <w:t>prostora. Shodno tome, Arhiv Federacije</w:t>
      </w:r>
      <w:r w:rsidRPr="00C72570">
        <w:rPr>
          <w:rFonts w:eastAsia="Times New Roman" w:cs="Arial"/>
          <w:color w:val="000000"/>
          <w:szCs w:val="24"/>
        </w:rPr>
        <w:t xml:space="preserve"> planira raditi na realizaciji </w:t>
      </w:r>
      <w:r w:rsidR="007951C4">
        <w:rPr>
          <w:rFonts w:eastAsia="Times New Roman" w:cs="Arial"/>
          <w:color w:val="000000"/>
          <w:szCs w:val="24"/>
        </w:rPr>
        <w:t>idejnog projekta za izgradnju zgrade Arhiva a istovremeno od nadležnih tražiti pronalaženje privremenog rješenja jer su sadašnji kapaciteti prijema nove građe skoro</w:t>
      </w:r>
      <w:r w:rsidR="001B2DAC">
        <w:rPr>
          <w:rFonts w:eastAsia="Times New Roman" w:cs="Arial"/>
          <w:color w:val="000000"/>
          <w:szCs w:val="24"/>
        </w:rPr>
        <w:t xml:space="preserve"> popunjeni</w:t>
      </w:r>
      <w:r w:rsidR="007951C4">
        <w:rPr>
          <w:rFonts w:eastAsia="Times New Roman" w:cs="Arial"/>
          <w:color w:val="000000"/>
          <w:szCs w:val="24"/>
        </w:rPr>
        <w:t>.</w:t>
      </w:r>
    </w:p>
    <w:p w:rsidR="001B2DAC" w:rsidRDefault="007951C4" w:rsidP="00130883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Arhiv Federacije</w:t>
      </w:r>
      <w:r w:rsidR="000B56D3">
        <w:rPr>
          <w:rFonts w:eastAsia="Times New Roman" w:cs="Arial"/>
          <w:color w:val="000000"/>
          <w:szCs w:val="24"/>
        </w:rPr>
        <w:t xml:space="preserve"> će u 2023</w:t>
      </w:r>
      <w:r w:rsidR="00130883" w:rsidRPr="00C72570">
        <w:rPr>
          <w:rFonts w:eastAsia="Times New Roman" w:cs="Arial"/>
          <w:color w:val="000000"/>
          <w:szCs w:val="24"/>
        </w:rPr>
        <w:t>. godini nastaviti raditi na boljoj dostupnosti arhivske građe korisnicima. Izvrši</w:t>
      </w:r>
      <w:r w:rsidR="00810FFA">
        <w:rPr>
          <w:rFonts w:eastAsia="Times New Roman" w:cs="Arial"/>
          <w:color w:val="000000"/>
          <w:szCs w:val="24"/>
        </w:rPr>
        <w:t xml:space="preserve">t </w:t>
      </w:r>
      <w:r w:rsidR="00130883" w:rsidRPr="00C72570">
        <w:rPr>
          <w:rFonts w:eastAsia="Times New Roman" w:cs="Arial"/>
          <w:color w:val="000000"/>
          <w:szCs w:val="24"/>
        </w:rPr>
        <w:t>će se arhivsko sređivanje određenih fondova i zbirki, te izraditi pr</w:t>
      </w:r>
      <w:r>
        <w:rPr>
          <w:rFonts w:eastAsia="Times New Roman" w:cs="Arial"/>
          <w:color w:val="000000"/>
          <w:szCs w:val="24"/>
        </w:rPr>
        <w:t>ipadajuća obavještajna pomagala.</w:t>
      </w:r>
      <w:r w:rsidR="00810FFA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>Nakon nabavke softvera za digitalizaciju arhivske građe koji je u završnoj fazi pristupit će se digitalizaciji obrađenih fondova.</w:t>
      </w:r>
    </w:p>
    <w:p w:rsidR="001B2DAC" w:rsidRPr="001B2DAC" w:rsidRDefault="001B2DAC" w:rsidP="001B2DAC">
      <w:pPr>
        <w:rPr>
          <w:rFonts w:eastAsia="Times New Roman" w:cs="Arial"/>
          <w:b/>
          <w:color w:val="000000"/>
          <w:szCs w:val="24"/>
        </w:rPr>
      </w:pPr>
      <w:r w:rsidRPr="001B2DAC">
        <w:rPr>
          <w:rFonts w:eastAsia="Times New Roman" w:cs="Arial"/>
          <w:b/>
          <w:color w:val="000000"/>
          <w:szCs w:val="24"/>
        </w:rPr>
        <w:t>Sektora za pravne, finansijske poslove i zaštitu arhivske građe van Arhiva</w:t>
      </w:r>
    </w:p>
    <w:p w:rsidR="009A7AC0" w:rsidRDefault="009A7AC0" w:rsidP="009A7AC0">
      <w:pPr>
        <w:jc w:val="both"/>
        <w:rPr>
          <w:rFonts w:cs="Arial"/>
          <w:szCs w:val="24"/>
        </w:rPr>
      </w:pPr>
      <w:r w:rsidRPr="00C72570">
        <w:rPr>
          <w:rFonts w:cs="Arial"/>
          <w:szCs w:val="24"/>
        </w:rPr>
        <w:t xml:space="preserve">Arhiv </w:t>
      </w:r>
      <w:r w:rsidR="001B2DAC">
        <w:rPr>
          <w:rFonts w:cs="Arial"/>
          <w:szCs w:val="24"/>
        </w:rPr>
        <w:t>Federacije ima za plan realizira</w:t>
      </w:r>
      <w:r w:rsidRPr="00C72570">
        <w:rPr>
          <w:rFonts w:cs="Arial"/>
          <w:szCs w:val="24"/>
        </w:rPr>
        <w:t xml:space="preserve">ti sledeće poslove u Sektor za </w:t>
      </w:r>
      <w:r w:rsidRPr="00C72570">
        <w:rPr>
          <w:rFonts w:cs="Arial"/>
          <w:szCs w:val="24"/>
          <w:lang w:val="hr-HR"/>
        </w:rPr>
        <w:t>pravne, finansijske poslove i</w:t>
      </w:r>
      <w:r w:rsidRPr="00C72570">
        <w:rPr>
          <w:rFonts w:cs="Arial"/>
          <w:szCs w:val="24"/>
        </w:rPr>
        <w:t xml:space="preserve"> zaštitu </w:t>
      </w:r>
      <w:r w:rsidRPr="00C72570">
        <w:rPr>
          <w:rFonts w:cs="Arial"/>
          <w:szCs w:val="24"/>
          <w:lang w:val="en-US"/>
        </w:rPr>
        <w:t xml:space="preserve">arhivske </w:t>
      </w:r>
      <w:r w:rsidRPr="00C72570">
        <w:rPr>
          <w:rFonts w:cs="Arial"/>
          <w:szCs w:val="24"/>
        </w:rPr>
        <w:t>građe van Arhiva:  vršiti provjeru donesenih  Listi kategorija registraturne građe s rokovima čuvanja i na iste davati rješenja o saglasnosti za njihovu primjenu,  vršiti postupak odabiranja i izlučivanja bezvrijedne registraturne građe o čemu ćemo sačinjavati zapisnike i izdavati Rješenja o uništenju, vršiti prijem arhivskih knjiga i iste ažurirati u bazu podataka, vršiti stručni nadzor nad imaocima i stvaraocima arhivske građe,  te vršiti druge</w:t>
      </w:r>
      <w:r>
        <w:rPr>
          <w:rFonts w:cs="Arial"/>
          <w:szCs w:val="24"/>
        </w:rPr>
        <w:t xml:space="preserve"> poslove iz nadležnosti Sektora.</w:t>
      </w:r>
    </w:p>
    <w:p w:rsidR="003512B1" w:rsidRPr="009A7AC0" w:rsidRDefault="003512B1" w:rsidP="009A7AC0">
      <w:pPr>
        <w:jc w:val="both"/>
        <w:rPr>
          <w:rFonts w:cs="Arial"/>
          <w:szCs w:val="24"/>
        </w:rPr>
      </w:pPr>
      <w:r w:rsidRPr="003512B1">
        <w:rPr>
          <w:rFonts w:cs="Arial"/>
          <w:szCs w:val="24"/>
        </w:rPr>
        <w:t>Jedan od bitnih instrumenata u sistemu zaštite arhivske građe jeste njena valorizacija i preuzimanje u Arhiv. Praćenjem rada stvaralaca i ažurnošću vanjske službe, Arhiv raspolaže potrebnim podacima o nastalim promjenama i zrelosti arhivske građe za preuzimanje po isteku propisanih rokova, ili preuzimanje uslijed ugro</w:t>
      </w:r>
      <w:r w:rsidR="007812DF">
        <w:rPr>
          <w:rFonts w:cs="Arial"/>
          <w:szCs w:val="24"/>
        </w:rPr>
        <w:t>ženosti i mogućnosti propadanja</w:t>
      </w:r>
      <w:r w:rsidRPr="003512B1">
        <w:rPr>
          <w:rFonts w:cs="Arial"/>
          <w:szCs w:val="24"/>
        </w:rPr>
        <w:t xml:space="preserve"> ukoliko građa ne bude preuzeta u Arhiv.</w:t>
      </w:r>
    </w:p>
    <w:p w:rsidR="004A4807" w:rsidRDefault="00130883" w:rsidP="00130883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Obavlja</w:t>
      </w:r>
      <w:r w:rsidR="00607937">
        <w:rPr>
          <w:rFonts w:eastAsia="Times New Roman" w:cs="Arial"/>
          <w:color w:val="000000"/>
          <w:szCs w:val="24"/>
        </w:rPr>
        <w:t xml:space="preserve">t </w:t>
      </w:r>
      <w:r w:rsidRPr="00C72570">
        <w:rPr>
          <w:rFonts w:eastAsia="Times New Roman" w:cs="Arial"/>
          <w:color w:val="000000"/>
          <w:szCs w:val="24"/>
        </w:rPr>
        <w:t>će se poslovi vezani za rad s korisnicima arhivske i bibliotečke građe. U čitaonici će se davati na korištenje izvorna arhivska građ</w:t>
      </w:r>
      <w:r w:rsidR="00810FFA">
        <w:rPr>
          <w:rFonts w:eastAsia="Times New Roman" w:cs="Arial"/>
          <w:color w:val="000000"/>
          <w:szCs w:val="24"/>
        </w:rPr>
        <w:t>a</w:t>
      </w:r>
      <w:r w:rsidRPr="00C72570">
        <w:rPr>
          <w:rFonts w:eastAsia="Times New Roman" w:cs="Arial"/>
          <w:color w:val="000000"/>
          <w:szCs w:val="24"/>
        </w:rPr>
        <w:t>, pruža</w:t>
      </w:r>
      <w:r w:rsidR="00810FFA">
        <w:rPr>
          <w:rFonts w:eastAsia="Times New Roman" w:cs="Arial"/>
          <w:color w:val="000000"/>
          <w:szCs w:val="24"/>
        </w:rPr>
        <w:t xml:space="preserve">t </w:t>
      </w:r>
      <w:r w:rsidRPr="00C72570">
        <w:rPr>
          <w:rFonts w:eastAsia="Times New Roman" w:cs="Arial"/>
          <w:color w:val="000000"/>
          <w:szCs w:val="24"/>
        </w:rPr>
        <w:t>će se stručna pomoć korisnicima u radu s arhivskom građom, davati upute za obilježava</w:t>
      </w:r>
      <w:r w:rsidR="007812DF">
        <w:rPr>
          <w:rFonts w:eastAsia="Times New Roman" w:cs="Arial"/>
          <w:color w:val="000000"/>
          <w:szCs w:val="24"/>
        </w:rPr>
        <w:t>nje izvorne građe za izradu kopija</w:t>
      </w:r>
      <w:r w:rsidRPr="00C72570">
        <w:rPr>
          <w:rFonts w:eastAsia="Times New Roman" w:cs="Arial"/>
          <w:color w:val="000000"/>
          <w:szCs w:val="24"/>
        </w:rPr>
        <w:t>, kao i za pravilno citiranje korištene arhivske građe.</w:t>
      </w:r>
    </w:p>
    <w:p w:rsidR="004A4807" w:rsidRDefault="004A4807" w:rsidP="00130883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4A4807">
        <w:rPr>
          <w:rFonts w:eastAsia="Times New Roman" w:cs="Arial"/>
          <w:color w:val="000000"/>
          <w:szCs w:val="24"/>
        </w:rPr>
        <w:t>Posebno insistirati na dopuni bibliotečkog fonda arhiva enciklopedijama i drugim relevantnim publikacijama. U cilju efikasnijeg rada biblioteke Arhiva nastaviti reviziju i popis svih knjiga, časopisa i listova i napraviti plan njihovog trajnog smještaja.</w:t>
      </w:r>
    </w:p>
    <w:p w:rsidR="00130883" w:rsidRDefault="00F67305" w:rsidP="00130883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F67305">
        <w:rPr>
          <w:rFonts w:eastAsia="Times New Roman" w:cs="Arial"/>
          <w:color w:val="000000"/>
          <w:szCs w:val="24"/>
        </w:rPr>
        <w:lastRenderedPageBreak/>
        <w:t>Nastavit će se opsluživanje naučnih, kulturnih, javnih radnika, kao i doktoranata, magistranata, stud</w:t>
      </w:r>
      <w:r w:rsidR="001B2DAC">
        <w:rPr>
          <w:rFonts w:eastAsia="Times New Roman" w:cs="Arial"/>
          <w:color w:val="000000"/>
          <w:szCs w:val="24"/>
        </w:rPr>
        <w:t>enata, đaka i svih drugih istraživača, novinara i drugih</w:t>
      </w:r>
      <w:r w:rsidRPr="00F67305">
        <w:rPr>
          <w:rFonts w:eastAsia="Times New Roman" w:cs="Arial"/>
          <w:color w:val="000000"/>
          <w:szCs w:val="24"/>
        </w:rPr>
        <w:t xml:space="preserve"> koji iskažu potrebu za arhivskim fondovima i zbirkama, kao i knjigama, časopisima i novinama iz bibliotečko</w:t>
      </w:r>
      <w:r w:rsidR="003B50B0">
        <w:rPr>
          <w:rFonts w:eastAsia="Times New Roman" w:cs="Arial"/>
          <w:color w:val="000000"/>
          <w:szCs w:val="24"/>
        </w:rPr>
        <w:t xml:space="preserve">g </w:t>
      </w:r>
      <w:r w:rsidRPr="00F67305">
        <w:rPr>
          <w:rFonts w:eastAsia="Times New Roman" w:cs="Arial"/>
          <w:color w:val="000000"/>
          <w:szCs w:val="24"/>
        </w:rPr>
        <w:t xml:space="preserve">fonda Arhiva. S tim u vezi radi se i vođenje evidencija o broju istraživača koji su koristili građu, kao i evidenciju koja se građa najviše koristila i u koje svrhe (pisanje doktorskih disertacija, magistarskih, diplomskih, maturskih i drugih </w:t>
      </w:r>
      <w:r w:rsidR="003B50B0">
        <w:rPr>
          <w:rFonts w:eastAsia="Times New Roman" w:cs="Arial"/>
          <w:color w:val="000000"/>
          <w:szCs w:val="24"/>
        </w:rPr>
        <w:t xml:space="preserve">radova, disertacija kao i naučnih, </w:t>
      </w:r>
      <w:r w:rsidRPr="00F67305">
        <w:rPr>
          <w:rFonts w:eastAsia="Times New Roman" w:cs="Arial"/>
          <w:color w:val="000000"/>
          <w:szCs w:val="24"/>
        </w:rPr>
        <w:t>stručnih ili novinskih članaka).</w:t>
      </w:r>
    </w:p>
    <w:p w:rsidR="003B50B0" w:rsidRPr="003B50B0" w:rsidRDefault="003512B1" w:rsidP="003B50B0">
      <w:pPr>
        <w:spacing w:after="120" w:line="240" w:lineRule="auto"/>
        <w:jc w:val="both"/>
        <w:rPr>
          <w:rFonts w:eastAsia="Times New Roman" w:cs="Arial"/>
          <w:szCs w:val="24"/>
        </w:rPr>
      </w:pPr>
      <w:r w:rsidRPr="003512B1">
        <w:rPr>
          <w:rFonts w:eastAsia="Times New Roman" w:cs="Arial"/>
          <w:szCs w:val="24"/>
        </w:rPr>
        <w:t>U navedenom per</w:t>
      </w:r>
      <w:r w:rsidR="007812DF">
        <w:rPr>
          <w:rFonts w:eastAsia="Times New Roman" w:cs="Arial"/>
          <w:szCs w:val="24"/>
        </w:rPr>
        <w:t>iodu u okviru ove službe pružit će</w:t>
      </w:r>
      <w:r w:rsidRPr="003512B1">
        <w:rPr>
          <w:rFonts w:eastAsia="Times New Roman" w:cs="Arial"/>
          <w:szCs w:val="24"/>
        </w:rPr>
        <w:t xml:space="preserve"> se adekvatna usluga korisnicima i  istraživačima arhivske građe pohranjene u Arhivu. </w:t>
      </w:r>
      <w:r w:rsidR="003B50B0">
        <w:rPr>
          <w:rFonts w:eastAsia="Times New Roman" w:cs="Arial"/>
          <w:szCs w:val="24"/>
        </w:rPr>
        <w:t xml:space="preserve"> </w:t>
      </w:r>
    </w:p>
    <w:p w:rsidR="00130883" w:rsidRPr="00C72570" w:rsidRDefault="00130883" w:rsidP="00130883">
      <w:pPr>
        <w:numPr>
          <w:ilvl w:val="0"/>
          <w:numId w:val="23"/>
        </w:numPr>
        <w:spacing w:after="120" w:line="240" w:lineRule="auto"/>
        <w:ind w:left="587"/>
        <w:jc w:val="both"/>
        <w:textAlignment w:val="baseline"/>
        <w:rPr>
          <w:rFonts w:eastAsia="Times New Roman" w:cs="Arial"/>
          <w:b/>
          <w:bCs/>
          <w:color w:val="000000"/>
          <w:szCs w:val="24"/>
        </w:rPr>
      </w:pPr>
      <w:r w:rsidRPr="00C72570">
        <w:rPr>
          <w:rFonts w:eastAsia="Times New Roman" w:cs="Arial"/>
          <w:b/>
          <w:bCs/>
          <w:color w:val="000000"/>
          <w:szCs w:val="24"/>
        </w:rPr>
        <w:t>PROMOTIVNE AKTIVNOSTI</w:t>
      </w:r>
    </w:p>
    <w:p w:rsidR="00130883" w:rsidRPr="00C72570" w:rsidRDefault="00130883" w:rsidP="00130883">
      <w:pPr>
        <w:spacing w:after="0" w:line="240" w:lineRule="auto"/>
        <w:rPr>
          <w:rFonts w:eastAsia="Times New Roman" w:cs="Arial"/>
          <w:szCs w:val="24"/>
        </w:rPr>
      </w:pPr>
    </w:p>
    <w:p w:rsidR="00130883" w:rsidRPr="00C72570" w:rsidRDefault="00607937" w:rsidP="00130883">
      <w:pPr>
        <w:spacing w:after="12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color w:val="000000"/>
          <w:szCs w:val="24"/>
        </w:rPr>
        <w:t xml:space="preserve">Promotivne aktivnosti Arhiva Federacije </w:t>
      </w:r>
      <w:r w:rsidR="00130883" w:rsidRPr="00C72570">
        <w:rPr>
          <w:rFonts w:eastAsia="Times New Roman" w:cs="Arial"/>
          <w:color w:val="000000"/>
          <w:szCs w:val="24"/>
        </w:rPr>
        <w:t>su:</w:t>
      </w:r>
    </w:p>
    <w:p w:rsidR="007812DF" w:rsidRDefault="007812DF" w:rsidP="007812DF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812DF">
        <w:rPr>
          <w:rFonts w:ascii="Arial" w:hAnsi="Arial" w:cs="Arial"/>
          <w:sz w:val="24"/>
          <w:szCs w:val="24"/>
        </w:rPr>
        <w:t xml:space="preserve">Izdavačka djelatnost </w:t>
      </w:r>
    </w:p>
    <w:p w:rsidR="00130883" w:rsidRDefault="00130883" w:rsidP="007812DF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812DF">
        <w:rPr>
          <w:rFonts w:ascii="Arial" w:hAnsi="Arial" w:cs="Arial"/>
          <w:sz w:val="24"/>
          <w:szCs w:val="24"/>
        </w:rPr>
        <w:t>Znastveno-istraživačka djelatnost</w:t>
      </w:r>
    </w:p>
    <w:p w:rsidR="00C86DB5" w:rsidRPr="007812DF" w:rsidRDefault="00C86DB5" w:rsidP="007812DF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812DF">
        <w:rPr>
          <w:rFonts w:ascii="Arial" w:hAnsi="Arial" w:cs="Arial"/>
          <w:sz w:val="24"/>
          <w:szCs w:val="24"/>
        </w:rPr>
        <w:t>Odnosi sa javnošću</w:t>
      </w:r>
    </w:p>
    <w:p w:rsidR="00130883" w:rsidRPr="00C72570" w:rsidRDefault="00130883" w:rsidP="00130883">
      <w:pPr>
        <w:spacing w:after="0" w:line="240" w:lineRule="auto"/>
        <w:rPr>
          <w:rFonts w:eastAsia="Times New Roman" w:cs="Arial"/>
          <w:szCs w:val="24"/>
        </w:rPr>
      </w:pPr>
    </w:p>
    <w:p w:rsidR="00130883" w:rsidRPr="002F3615" w:rsidRDefault="00CF6102" w:rsidP="00130883">
      <w:pPr>
        <w:spacing w:after="12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b/>
          <w:bCs/>
          <w:color w:val="000000"/>
          <w:szCs w:val="24"/>
        </w:rPr>
        <w:t>Izdavačka djelat</w:t>
      </w:r>
      <w:r w:rsidR="00130883" w:rsidRPr="002F3615">
        <w:rPr>
          <w:rFonts w:eastAsia="Times New Roman" w:cs="Arial"/>
          <w:b/>
          <w:bCs/>
          <w:color w:val="000000"/>
          <w:szCs w:val="24"/>
        </w:rPr>
        <w:t>nost</w:t>
      </w:r>
    </w:p>
    <w:p w:rsidR="00C86DB5" w:rsidRPr="00C72570" w:rsidRDefault="002F3615" w:rsidP="002F3615">
      <w:pPr>
        <w:spacing w:after="12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Arhiv BiH će u</w:t>
      </w:r>
      <w:r w:rsidR="00130883" w:rsidRPr="00633D4D">
        <w:rPr>
          <w:rFonts w:eastAsia="Times New Roman" w:cs="Arial"/>
          <w:szCs w:val="24"/>
        </w:rPr>
        <w:t xml:space="preserve"> </w:t>
      </w:r>
      <w:r w:rsidR="006E635D">
        <w:rPr>
          <w:rFonts w:eastAsia="Times New Roman" w:cs="Arial"/>
          <w:szCs w:val="24"/>
        </w:rPr>
        <w:t xml:space="preserve">navedenom </w:t>
      </w:r>
      <w:r w:rsidR="00130883" w:rsidRPr="00633D4D">
        <w:rPr>
          <w:rFonts w:eastAsia="Times New Roman" w:cs="Arial"/>
          <w:szCs w:val="24"/>
        </w:rPr>
        <w:t>pe</w:t>
      </w:r>
      <w:r w:rsidR="003B50B0">
        <w:rPr>
          <w:rFonts w:eastAsia="Times New Roman" w:cs="Arial"/>
          <w:szCs w:val="24"/>
        </w:rPr>
        <w:t>riodu nastojati</w:t>
      </w:r>
      <w:r w:rsidR="0063196A" w:rsidRPr="00633D4D">
        <w:rPr>
          <w:rFonts w:eastAsia="Times New Roman" w:cs="Arial"/>
          <w:szCs w:val="24"/>
        </w:rPr>
        <w:t xml:space="preserve"> izdati časopis Anali </w:t>
      </w:r>
      <w:r w:rsidR="00130883" w:rsidRPr="00633D4D">
        <w:rPr>
          <w:rFonts w:eastAsia="Times New Roman" w:cs="Arial"/>
          <w:szCs w:val="24"/>
        </w:rPr>
        <w:t xml:space="preserve">Arhiva </w:t>
      </w:r>
      <w:r w:rsidR="0063196A" w:rsidRPr="00633D4D">
        <w:rPr>
          <w:rFonts w:eastAsia="Times New Roman" w:cs="Arial"/>
          <w:szCs w:val="24"/>
        </w:rPr>
        <w:t>Federacije</w:t>
      </w:r>
      <w:r w:rsidR="00130883" w:rsidRPr="00633D4D">
        <w:rPr>
          <w:rFonts w:eastAsia="Times New Roman" w:cs="Arial"/>
          <w:szCs w:val="24"/>
        </w:rPr>
        <w:t xml:space="preserve"> koji ima </w:t>
      </w:r>
      <w:r w:rsidR="00633D4D">
        <w:rPr>
          <w:rFonts w:eastAsia="Times New Roman" w:cs="Arial"/>
          <w:szCs w:val="24"/>
        </w:rPr>
        <w:t>izuzetan značaj za prezentiranje</w:t>
      </w:r>
      <w:r w:rsidR="00130883" w:rsidRPr="00633D4D">
        <w:rPr>
          <w:rFonts w:eastAsia="Times New Roman" w:cs="Arial"/>
          <w:szCs w:val="24"/>
        </w:rPr>
        <w:t xml:space="preserve"> arhivske građe</w:t>
      </w:r>
      <w:r w:rsidR="00392438" w:rsidRPr="00633D4D">
        <w:rPr>
          <w:rFonts w:eastAsia="Times New Roman" w:cs="Arial"/>
          <w:szCs w:val="24"/>
        </w:rPr>
        <w:t xml:space="preserve"> </w:t>
      </w:r>
      <w:r w:rsidR="00633D4D" w:rsidRPr="00633D4D">
        <w:rPr>
          <w:rFonts w:eastAsia="Times New Roman" w:cs="Arial"/>
          <w:szCs w:val="24"/>
        </w:rPr>
        <w:t>i institucije</w:t>
      </w:r>
      <w:r w:rsidR="00130883" w:rsidRPr="00633D4D">
        <w:rPr>
          <w:rFonts w:eastAsia="Times New Roman" w:cs="Arial"/>
          <w:szCs w:val="24"/>
        </w:rPr>
        <w:t xml:space="preserve">, jer sadrži naučne radove korisnika arhivske građe </w:t>
      </w:r>
      <w:r w:rsidR="00633D4D" w:rsidRPr="00633D4D">
        <w:rPr>
          <w:rFonts w:eastAsia="Times New Roman" w:cs="Arial"/>
          <w:szCs w:val="24"/>
        </w:rPr>
        <w:t xml:space="preserve">i arhivistike te prezentiranje aktivnosti Arhiva Federacije u proteklom periodu. </w:t>
      </w:r>
      <w:r w:rsidR="003B50B0">
        <w:rPr>
          <w:rFonts w:eastAsia="Times New Roman" w:cs="Arial"/>
          <w:szCs w:val="24"/>
        </w:rPr>
        <w:t xml:space="preserve">Opredjeljenja smo da ponudimo svim arhivima u Bosni i </w:t>
      </w:r>
      <w:r w:rsidR="00C86DB5">
        <w:rPr>
          <w:rFonts w:eastAsia="Times New Roman" w:cs="Arial"/>
          <w:szCs w:val="24"/>
        </w:rPr>
        <w:t>Hercegovini da uzmu učešće i objave svoje radove u časopisu. Također, planirano je započeti aktivnosti na izdavanju novog priručnika za polaganje arhivističkog ispita.</w:t>
      </w:r>
    </w:p>
    <w:p w:rsidR="00130883" w:rsidRPr="00C72570" w:rsidRDefault="00130883" w:rsidP="00130883">
      <w:pPr>
        <w:spacing w:after="120" w:line="240" w:lineRule="auto"/>
        <w:jc w:val="both"/>
        <w:rPr>
          <w:rFonts w:eastAsia="Times New Roman" w:cs="Arial"/>
          <w:szCs w:val="24"/>
        </w:rPr>
      </w:pPr>
      <w:r w:rsidRPr="00C72570">
        <w:rPr>
          <w:rFonts w:eastAsia="Times New Roman" w:cs="Arial"/>
          <w:b/>
          <w:bCs/>
          <w:color w:val="000000"/>
          <w:szCs w:val="24"/>
        </w:rPr>
        <w:t>Znanstveno-istraživačka djelatnost</w:t>
      </w:r>
    </w:p>
    <w:p w:rsidR="0028755D" w:rsidRDefault="00130883" w:rsidP="0028755D">
      <w:pPr>
        <w:jc w:val="both"/>
        <w:rPr>
          <w:rFonts w:cs="Arial"/>
          <w:lang w:val="hr-HR"/>
        </w:rPr>
      </w:pPr>
      <w:r w:rsidRPr="00C72570">
        <w:rPr>
          <w:rFonts w:eastAsia="Times New Roman" w:cs="Arial"/>
          <w:color w:val="000000"/>
          <w:szCs w:val="24"/>
        </w:rPr>
        <w:t>Prema potrebi surađiva</w:t>
      </w:r>
      <w:r w:rsidR="0063196A">
        <w:rPr>
          <w:rFonts w:eastAsia="Times New Roman" w:cs="Arial"/>
          <w:color w:val="000000"/>
          <w:szCs w:val="24"/>
        </w:rPr>
        <w:t xml:space="preserve">t </w:t>
      </w:r>
      <w:r w:rsidRPr="00C72570">
        <w:rPr>
          <w:rFonts w:eastAsia="Times New Roman" w:cs="Arial"/>
          <w:color w:val="000000"/>
          <w:szCs w:val="24"/>
        </w:rPr>
        <w:t>će se sa obrazovnim ustanovama. Ukol</w:t>
      </w:r>
      <w:r w:rsidR="006E635D">
        <w:rPr>
          <w:rFonts w:eastAsia="Times New Roman" w:cs="Arial"/>
          <w:color w:val="000000"/>
          <w:szCs w:val="24"/>
        </w:rPr>
        <w:t>iko se ukažu prilike uključivat će</w:t>
      </w:r>
      <w:r w:rsidRPr="00C72570">
        <w:rPr>
          <w:rFonts w:eastAsia="Times New Roman" w:cs="Arial"/>
          <w:color w:val="000000"/>
          <w:szCs w:val="24"/>
        </w:rPr>
        <w:t xml:space="preserve"> se u manifestacije srodnih institucija u kulturi. </w:t>
      </w:r>
      <w:r w:rsidR="0028755D">
        <w:rPr>
          <w:rFonts w:cs="Arial"/>
          <w:lang w:val="hr-HR"/>
        </w:rPr>
        <w:t>Takva saradnja, posebno sa bibliotekama, muzejima i galerijama, najviše dolazi do izražaja u pripremanju izložbi. Ona postaje harmoničan dio ostale kulturno – prosvjetne aktivnosti. Osim što saradnju u ostvarivanju svojih izložbi, arhivi mogu pružiti pomoći saradnju drugima u pripremanju i organizovanju izložbi, npr. pozajmicom svojih eksponata raznim organizacijama prilikom održav</w:t>
      </w:r>
      <w:r w:rsidR="006E635D">
        <w:rPr>
          <w:rFonts w:cs="Arial"/>
          <w:lang w:val="hr-HR"/>
        </w:rPr>
        <w:t>anja prigodnih manifestacija i obilježavanja</w:t>
      </w:r>
      <w:r w:rsidR="0028755D">
        <w:rPr>
          <w:rFonts w:cs="Arial"/>
          <w:lang w:val="hr-HR"/>
        </w:rPr>
        <w:t>.</w:t>
      </w:r>
    </w:p>
    <w:p w:rsidR="0063265E" w:rsidRPr="006E635D" w:rsidRDefault="0028755D" w:rsidP="0028755D">
      <w:pPr>
        <w:spacing w:after="120" w:line="240" w:lineRule="auto"/>
        <w:jc w:val="both"/>
        <w:rPr>
          <w:rFonts w:cs="Arial"/>
        </w:rPr>
      </w:pPr>
      <w:r>
        <w:rPr>
          <w:rFonts w:cs="Arial"/>
          <w:lang w:val="hr-HR"/>
        </w:rPr>
        <w:t>Jedan od značajnijih vidova ove aktivnosti j</w:t>
      </w:r>
      <w:r w:rsidR="006E635D">
        <w:rPr>
          <w:rFonts w:cs="Arial"/>
          <w:lang w:val="hr-HR"/>
        </w:rPr>
        <w:t>e saradnja sa osnovnim i srednji školama te fakultetima</w:t>
      </w:r>
      <w:r>
        <w:rPr>
          <w:rFonts w:cs="Arial"/>
          <w:lang w:val="hr-HR"/>
        </w:rPr>
        <w:t>. Osim saradnje u samoj nastavi (organizovanjem pedagoških izložbi), ona se može ostvariti i na druge načine. To je, na primjer podsticaj đacima, studentima i nastavnicima da što više koriste biblioteku i čitaonicu arhiva za izradu raznih referata u vezi sa nastavom, seminarskih i magistarskih radova, kao i doktorskih disertaci</w:t>
      </w:r>
      <w:r w:rsidR="006E635D">
        <w:rPr>
          <w:rFonts w:cs="Arial"/>
          <w:lang w:val="hr-HR"/>
        </w:rPr>
        <w:t>ja. Planirano je potpisivanje spo</w:t>
      </w:r>
      <w:r>
        <w:rPr>
          <w:rFonts w:cs="Arial"/>
          <w:lang w:val="hr-HR"/>
        </w:rPr>
        <w:t>razuma sa ministarstvima obrazovanja koji će omogućiti saradnju sa školama</w:t>
      </w:r>
      <w:r w:rsidR="002B21B6">
        <w:rPr>
          <w:rFonts w:cs="Arial"/>
          <w:lang w:val="hr-HR"/>
        </w:rPr>
        <w:t xml:space="preserve"> i fakultetima na polju </w:t>
      </w:r>
      <w:r>
        <w:rPr>
          <w:rFonts w:cs="Arial"/>
          <w:lang w:val="hr-HR"/>
        </w:rPr>
        <w:t>o</w:t>
      </w:r>
      <w:r w:rsidR="002B21B6">
        <w:rPr>
          <w:rFonts w:cs="Arial"/>
          <w:lang w:val="hr-HR"/>
        </w:rPr>
        <w:t>rganiziranja</w:t>
      </w:r>
      <w:r>
        <w:rPr>
          <w:rFonts w:cs="Arial"/>
          <w:lang w:val="hr-HR"/>
        </w:rPr>
        <w:t xml:space="preserve"> pedagoških izložbi i drugih aktivnosti.</w:t>
      </w:r>
      <w:r w:rsidR="002B21B6">
        <w:rPr>
          <w:rFonts w:cs="Arial"/>
          <w:lang w:val="hr-HR"/>
        </w:rPr>
        <w:t xml:space="preserve"> Pored navedenog organizirat ćemo posjete učenicima osnovnih i srednjih škola te studentima fakulteta te na taj način ćemo </w:t>
      </w:r>
      <w:r w:rsidRPr="0028755D">
        <w:rPr>
          <w:rFonts w:cs="Arial"/>
        </w:rPr>
        <w:t>rad</w:t>
      </w:r>
      <w:r w:rsidR="002B21B6">
        <w:rPr>
          <w:rFonts w:cs="Arial"/>
        </w:rPr>
        <w:t>it</w:t>
      </w:r>
      <w:r w:rsidR="006E635D">
        <w:rPr>
          <w:rFonts w:cs="Arial"/>
        </w:rPr>
        <w:t>i na popularizaciji rada arhiva.</w:t>
      </w:r>
    </w:p>
    <w:p w:rsidR="00130883" w:rsidRDefault="0063265E" w:rsidP="0063265E">
      <w:pPr>
        <w:spacing w:after="120" w:line="240" w:lineRule="auto"/>
        <w:jc w:val="both"/>
        <w:rPr>
          <w:rFonts w:eastAsia="Times New Roman" w:cs="Arial"/>
          <w:szCs w:val="24"/>
        </w:rPr>
      </w:pPr>
      <w:r w:rsidRPr="0063265E">
        <w:rPr>
          <w:rFonts w:eastAsia="Times New Roman" w:cs="Arial"/>
          <w:szCs w:val="24"/>
        </w:rPr>
        <w:t xml:space="preserve">Također, sarađivat će se stručnjacima iz oblasti kulture, nauke i obrazovanja i drugih oblasti u cilju izvršavanja programskih zadataka i unapređenja i afirmaciji djelatnosti Arhiva. </w:t>
      </w:r>
      <w:r w:rsidR="00F67305" w:rsidRPr="00F67305">
        <w:rPr>
          <w:rFonts w:eastAsia="Times New Roman" w:cs="Arial"/>
          <w:szCs w:val="24"/>
        </w:rPr>
        <w:t xml:space="preserve">Programski sadržaji, uobličeni u projekte, publikacije i izložbe, koji su vezani prvenstveno za izdavačku djelatnost i projekte vezane za informatizaciju Arhiva i digitalizaciju arhivske građe kao jednog od vidova njene zaštite.  </w:t>
      </w:r>
    </w:p>
    <w:p w:rsidR="002B21B6" w:rsidRDefault="002B21B6" w:rsidP="0063265E">
      <w:pPr>
        <w:spacing w:after="120" w:line="240" w:lineRule="auto"/>
        <w:jc w:val="both"/>
        <w:rPr>
          <w:rFonts w:eastAsia="Times New Roman" w:cs="Arial"/>
          <w:szCs w:val="24"/>
        </w:rPr>
      </w:pPr>
    </w:p>
    <w:p w:rsidR="00F5276B" w:rsidRDefault="00F5276B" w:rsidP="0063265E">
      <w:pPr>
        <w:spacing w:after="120" w:line="240" w:lineRule="auto"/>
        <w:jc w:val="both"/>
        <w:rPr>
          <w:rFonts w:eastAsia="Times New Roman" w:cs="Arial"/>
          <w:szCs w:val="24"/>
        </w:rPr>
      </w:pPr>
    </w:p>
    <w:p w:rsidR="002E034A" w:rsidRDefault="002E034A" w:rsidP="0063265E">
      <w:pPr>
        <w:spacing w:after="120" w:line="240" w:lineRule="auto"/>
        <w:jc w:val="both"/>
        <w:rPr>
          <w:rFonts w:eastAsia="Times New Roman" w:cs="Arial"/>
          <w:szCs w:val="24"/>
        </w:rPr>
      </w:pPr>
    </w:p>
    <w:p w:rsidR="00C86DB5" w:rsidRDefault="00C86DB5" w:rsidP="00C86DB5">
      <w:pPr>
        <w:spacing w:after="120" w:line="240" w:lineRule="auto"/>
        <w:jc w:val="both"/>
        <w:textAlignment w:val="baseline"/>
        <w:rPr>
          <w:rFonts w:eastAsia="Times New Roman" w:cs="Arial"/>
          <w:b/>
          <w:color w:val="000000"/>
          <w:szCs w:val="24"/>
        </w:rPr>
      </w:pPr>
      <w:r w:rsidRPr="00C86DB5">
        <w:rPr>
          <w:rFonts w:eastAsia="Times New Roman" w:cs="Arial"/>
          <w:b/>
          <w:color w:val="000000"/>
          <w:szCs w:val="24"/>
        </w:rPr>
        <w:t>Odnosi sa javnošću</w:t>
      </w:r>
    </w:p>
    <w:p w:rsidR="00C86DB5" w:rsidRDefault="00C86DB5" w:rsidP="00C86DB5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 xml:space="preserve">Osvrćući se na znastveno-istraživačku djelatnost Arhiv </w:t>
      </w:r>
      <w:r>
        <w:rPr>
          <w:rFonts w:eastAsia="Times New Roman" w:cs="Arial"/>
          <w:color w:val="000000"/>
          <w:szCs w:val="24"/>
        </w:rPr>
        <w:t xml:space="preserve">Federacije </w:t>
      </w:r>
      <w:r w:rsidRPr="00C72570">
        <w:rPr>
          <w:rFonts w:eastAsia="Times New Roman" w:cs="Arial"/>
          <w:color w:val="000000"/>
          <w:szCs w:val="24"/>
        </w:rPr>
        <w:t>ostvariva</w:t>
      </w:r>
      <w:r>
        <w:rPr>
          <w:rFonts w:eastAsia="Times New Roman" w:cs="Arial"/>
          <w:color w:val="000000"/>
          <w:szCs w:val="24"/>
        </w:rPr>
        <w:t xml:space="preserve">t </w:t>
      </w:r>
      <w:r w:rsidRPr="00C72570">
        <w:rPr>
          <w:rFonts w:eastAsia="Times New Roman" w:cs="Arial"/>
          <w:color w:val="000000"/>
          <w:szCs w:val="24"/>
        </w:rPr>
        <w:t>će kontinuiranu komunikaciju s medijima s ciljem ostvarivanja promotivnih aktivnosti, promocije publikacija Arhiva, promocije izložbene djelatnosti i ostalih javnih događanja vezanih za ovu instituciju.</w:t>
      </w:r>
    </w:p>
    <w:p w:rsidR="0028755D" w:rsidRPr="0063265E" w:rsidRDefault="0028755D" w:rsidP="0028755D">
      <w:pPr>
        <w:spacing w:after="120" w:line="240" w:lineRule="auto"/>
        <w:jc w:val="both"/>
        <w:rPr>
          <w:rFonts w:eastAsia="Times New Roman" w:cs="Arial"/>
          <w:szCs w:val="24"/>
        </w:rPr>
      </w:pPr>
      <w:r w:rsidRPr="0063265E">
        <w:rPr>
          <w:rFonts w:eastAsia="Times New Roman" w:cs="Arial"/>
          <w:szCs w:val="24"/>
        </w:rPr>
        <w:t>U cilju promocije rada Arhiva Federacije ostvarit će saradnju sa pisanim i elektronskim medijima, davati obavještenja o sadržajima rada koji se provode u Arhivu, organizirati susrete i druge oblike saradnje sa medijima prigodnim z</w:t>
      </w:r>
      <w:r>
        <w:rPr>
          <w:rFonts w:eastAsia="Times New Roman" w:cs="Arial"/>
          <w:szCs w:val="24"/>
        </w:rPr>
        <w:t>a prezentaciju i promociju rada.</w:t>
      </w:r>
      <w:r w:rsidRPr="0063265E">
        <w:rPr>
          <w:rFonts w:eastAsia="Times New Roman" w:cs="Arial"/>
          <w:szCs w:val="24"/>
        </w:rPr>
        <w:t xml:space="preserve"> </w:t>
      </w:r>
      <w:r w:rsidRPr="0028755D">
        <w:rPr>
          <w:rFonts w:eastAsia="Times New Roman" w:cs="Arial"/>
          <w:szCs w:val="24"/>
        </w:rPr>
        <w:t>Redovno će se održavati i ažurirati web i facebook stranica Arhiva</w:t>
      </w:r>
      <w:r w:rsidR="006E635D">
        <w:rPr>
          <w:rFonts w:eastAsia="Times New Roman" w:cs="Arial"/>
          <w:szCs w:val="24"/>
        </w:rPr>
        <w:t xml:space="preserve">, a u cilju propagande i </w:t>
      </w:r>
      <w:r w:rsidRPr="0028755D">
        <w:rPr>
          <w:rFonts w:eastAsia="Times New Roman" w:cs="Arial"/>
          <w:szCs w:val="24"/>
        </w:rPr>
        <w:t>popularizacije arhivske djelatnosti u Bosni i Hercegovini, regionu i šire</w:t>
      </w:r>
      <w:r w:rsidR="002B21B6">
        <w:rPr>
          <w:rFonts w:eastAsia="Times New Roman" w:cs="Arial"/>
          <w:szCs w:val="24"/>
        </w:rPr>
        <w:t>.</w:t>
      </w:r>
    </w:p>
    <w:p w:rsidR="003512B1" w:rsidRPr="00C72570" w:rsidRDefault="003512B1" w:rsidP="0063265E">
      <w:pPr>
        <w:spacing w:after="120" w:line="240" w:lineRule="auto"/>
        <w:jc w:val="both"/>
        <w:rPr>
          <w:rFonts w:eastAsia="Times New Roman" w:cs="Arial"/>
          <w:szCs w:val="24"/>
        </w:rPr>
      </w:pPr>
    </w:p>
    <w:p w:rsidR="00F66EFE" w:rsidRPr="00F66EFE" w:rsidRDefault="00F66EFE" w:rsidP="00F66EFE">
      <w:pPr>
        <w:spacing w:after="0" w:line="240" w:lineRule="auto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</w:rPr>
        <w:t>VI</w:t>
      </w:r>
      <w:r w:rsidR="006E635D">
        <w:rPr>
          <w:rFonts w:eastAsia="Times New Roman" w:cs="Arial"/>
          <w:b/>
          <w:bCs/>
          <w:color w:val="000000"/>
          <w:szCs w:val="24"/>
        </w:rPr>
        <w:t>.</w:t>
      </w:r>
      <w:r>
        <w:rPr>
          <w:rFonts w:eastAsia="Times New Roman" w:cs="Arial"/>
          <w:szCs w:val="24"/>
        </w:rPr>
        <w:t xml:space="preserve"> </w:t>
      </w:r>
      <w:r w:rsidR="00130883" w:rsidRPr="00F66EFE">
        <w:rPr>
          <w:rFonts w:eastAsia="Times New Roman" w:cs="Arial"/>
          <w:b/>
          <w:color w:val="000000"/>
          <w:szCs w:val="24"/>
        </w:rPr>
        <w:t>Moguć</w:t>
      </w:r>
      <w:r>
        <w:rPr>
          <w:rFonts w:eastAsia="Times New Roman" w:cs="Arial"/>
          <w:b/>
          <w:color w:val="000000"/>
          <w:szCs w:val="24"/>
        </w:rPr>
        <w:t>i problemi i rizici u provedbi p</w:t>
      </w:r>
      <w:r w:rsidR="00130883" w:rsidRPr="00F66EFE">
        <w:rPr>
          <w:rFonts w:eastAsia="Times New Roman" w:cs="Arial"/>
          <w:b/>
          <w:color w:val="000000"/>
          <w:szCs w:val="24"/>
        </w:rPr>
        <w:t xml:space="preserve">rograma rada </w:t>
      </w:r>
    </w:p>
    <w:p w:rsidR="00F66EFE" w:rsidRDefault="00F66EFE" w:rsidP="00F66EFE">
      <w:pPr>
        <w:spacing w:after="0" w:line="240" w:lineRule="auto"/>
        <w:rPr>
          <w:rFonts w:eastAsia="Times New Roman" w:cs="Arial"/>
          <w:color w:val="000000"/>
          <w:szCs w:val="24"/>
        </w:rPr>
      </w:pPr>
    </w:p>
    <w:p w:rsidR="00130883" w:rsidRDefault="00F66EFE" w:rsidP="00F66EFE">
      <w:pPr>
        <w:spacing w:after="0" w:line="240" w:lineRule="auto"/>
        <w:rPr>
          <w:rFonts w:eastAsia="Times New Roman" w:cs="Arial"/>
          <w:color w:val="000000"/>
          <w:szCs w:val="24"/>
        </w:rPr>
      </w:pPr>
      <w:r w:rsidRPr="00F66EFE">
        <w:rPr>
          <w:rFonts w:eastAsia="Times New Roman" w:cs="Arial"/>
          <w:color w:val="000000"/>
          <w:szCs w:val="24"/>
        </w:rPr>
        <w:t xml:space="preserve">Mogući problemi i rizici u provedbi programa rada </w:t>
      </w:r>
      <w:r w:rsidR="00130883" w:rsidRPr="00C72570">
        <w:rPr>
          <w:rFonts w:eastAsia="Times New Roman" w:cs="Arial"/>
          <w:color w:val="000000"/>
          <w:szCs w:val="24"/>
        </w:rPr>
        <w:t xml:space="preserve">Arhiva </w:t>
      </w:r>
      <w:r w:rsidR="0063196A">
        <w:rPr>
          <w:rFonts w:eastAsia="Times New Roman" w:cs="Arial"/>
          <w:color w:val="000000"/>
          <w:szCs w:val="24"/>
        </w:rPr>
        <w:t xml:space="preserve">Federacije </w:t>
      </w:r>
      <w:r w:rsidR="00130883" w:rsidRPr="00C72570">
        <w:rPr>
          <w:rFonts w:eastAsia="Times New Roman" w:cs="Arial"/>
          <w:color w:val="000000"/>
          <w:szCs w:val="24"/>
        </w:rPr>
        <w:t>su:</w:t>
      </w:r>
    </w:p>
    <w:p w:rsidR="006E635D" w:rsidRPr="00C72570" w:rsidRDefault="006E635D" w:rsidP="00F66EFE">
      <w:pPr>
        <w:spacing w:after="0" w:line="240" w:lineRule="auto"/>
        <w:rPr>
          <w:rFonts w:eastAsia="Times New Roman" w:cs="Arial"/>
          <w:szCs w:val="24"/>
        </w:rPr>
      </w:pPr>
    </w:p>
    <w:p w:rsidR="00130883" w:rsidRPr="00C72570" w:rsidRDefault="00130883" w:rsidP="00130883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Kadrovska nepopunjenost </w:t>
      </w:r>
    </w:p>
    <w:p w:rsidR="00130883" w:rsidRPr="006E635D" w:rsidRDefault="00130883" w:rsidP="006E635D">
      <w:pPr>
        <w:pStyle w:val="ListParagraph"/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Cs w:val="24"/>
        </w:rPr>
      </w:pPr>
      <w:r w:rsidRPr="006E635D">
        <w:rPr>
          <w:rFonts w:eastAsia="Times New Roman" w:cs="Arial"/>
          <w:color w:val="000000"/>
          <w:szCs w:val="24"/>
        </w:rPr>
        <w:t>Prostorni kapaciteti</w:t>
      </w:r>
    </w:p>
    <w:p w:rsidR="00130883" w:rsidRPr="00C72570" w:rsidRDefault="00130883" w:rsidP="00130883">
      <w:pPr>
        <w:spacing w:after="0" w:line="240" w:lineRule="auto"/>
        <w:rPr>
          <w:rFonts w:eastAsia="Times New Roman" w:cs="Arial"/>
          <w:szCs w:val="24"/>
        </w:rPr>
      </w:pPr>
    </w:p>
    <w:p w:rsidR="00130883" w:rsidRDefault="00130883" w:rsidP="00130883">
      <w:p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C72570">
        <w:rPr>
          <w:rFonts w:eastAsia="Times New Roman" w:cs="Arial"/>
          <w:color w:val="000000"/>
          <w:szCs w:val="24"/>
        </w:rPr>
        <w:t>Kada je u pitanju kadrovska nepopunjenost i rješavanje iste,</w:t>
      </w:r>
      <w:r w:rsidR="0003439B">
        <w:rPr>
          <w:rFonts w:eastAsia="Times New Roman" w:cs="Arial"/>
          <w:color w:val="000000"/>
          <w:szCs w:val="24"/>
        </w:rPr>
        <w:t xml:space="preserve"> koja će se odvijati u toku 2023</w:t>
      </w:r>
      <w:r w:rsidRPr="00C72570">
        <w:rPr>
          <w:rFonts w:eastAsia="Times New Roman" w:cs="Arial"/>
          <w:color w:val="000000"/>
          <w:szCs w:val="24"/>
        </w:rPr>
        <w:t>. godine, usko je vez</w:t>
      </w:r>
      <w:r w:rsidR="0063196A">
        <w:rPr>
          <w:rFonts w:eastAsia="Times New Roman" w:cs="Arial"/>
          <w:color w:val="000000"/>
          <w:szCs w:val="24"/>
        </w:rPr>
        <w:t>ana za obim poslova u Arhivu Federacije</w:t>
      </w:r>
      <w:r w:rsidR="005F3368">
        <w:rPr>
          <w:rFonts w:eastAsia="Times New Roman" w:cs="Arial"/>
          <w:color w:val="000000"/>
          <w:szCs w:val="24"/>
        </w:rPr>
        <w:t>.</w:t>
      </w:r>
      <w:r w:rsidRPr="00C72570">
        <w:rPr>
          <w:rFonts w:eastAsia="Times New Roman" w:cs="Arial"/>
          <w:color w:val="000000"/>
          <w:szCs w:val="24"/>
        </w:rPr>
        <w:t xml:space="preserve"> Arhiv </w:t>
      </w:r>
      <w:r w:rsidR="005F3368">
        <w:rPr>
          <w:rFonts w:eastAsia="Times New Roman" w:cs="Arial"/>
          <w:color w:val="000000"/>
          <w:szCs w:val="24"/>
        </w:rPr>
        <w:t xml:space="preserve">Federacije na osnovu Pravilnika o unutrašnjoj organizaciji </w:t>
      </w:r>
      <w:r w:rsidRPr="00C72570">
        <w:rPr>
          <w:rFonts w:eastAsia="Times New Roman" w:cs="Arial"/>
          <w:color w:val="000000"/>
          <w:szCs w:val="24"/>
        </w:rPr>
        <w:t>u deficitu je po pitanju kadrovske popunjenost, što znatno utiče na kvalitetan rad i ispunjavanje zadanih ciljeva postavljenih Programom rada. Norma rada u arhiv</w:t>
      </w:r>
      <w:r w:rsidR="006E635D">
        <w:rPr>
          <w:rFonts w:eastAsia="Times New Roman" w:cs="Arial"/>
          <w:color w:val="000000"/>
          <w:szCs w:val="24"/>
        </w:rPr>
        <w:t>skoj djelatnosti</w:t>
      </w:r>
      <w:r w:rsidR="00F66EFE">
        <w:rPr>
          <w:rFonts w:eastAsia="Times New Roman" w:cs="Arial"/>
          <w:color w:val="000000"/>
          <w:szCs w:val="24"/>
        </w:rPr>
        <w:t xml:space="preserve"> zahtijeva </w:t>
      </w:r>
      <w:r w:rsidRPr="00C72570">
        <w:rPr>
          <w:rFonts w:eastAsia="Times New Roman" w:cs="Arial"/>
          <w:color w:val="000000"/>
          <w:szCs w:val="24"/>
        </w:rPr>
        <w:t>učinak jednog ili više izvršilaca za određenu vrstu, količinu i kvalitet obavljenog posla u određenom vremenu, pri optimalnim oganizacion-tehničkim uslovima rada.</w:t>
      </w:r>
      <w:r w:rsidR="006E3922" w:rsidRPr="006E3922">
        <w:rPr>
          <w:rFonts w:cs="Arial"/>
        </w:rPr>
        <w:t xml:space="preserve"> </w:t>
      </w:r>
      <w:r w:rsidR="006E3922">
        <w:rPr>
          <w:rFonts w:cs="Arial"/>
        </w:rPr>
        <w:t xml:space="preserve">Trenutno važećim Pravilnikom </w:t>
      </w:r>
      <w:r w:rsidR="006E3922" w:rsidRPr="00C32840">
        <w:rPr>
          <w:rFonts w:cs="Arial"/>
        </w:rPr>
        <w:t>o unutrašnjoj organizaciji Arhiva Federacije</w:t>
      </w:r>
      <w:r w:rsidR="006E3922">
        <w:rPr>
          <w:rFonts w:cs="Arial"/>
        </w:rPr>
        <w:t xml:space="preserve"> za vršenje poslova i zadataka iz djelokruga Arhiva utvrđeno je 26 izvršilaca i to 3 rukovodeća državna službenika (1 direktor i dva pomoćnika direktora) 11 državnih službenika i 12 namještenika a trenutno stanje zaposlenih je 14; direktor, jedan državni službenik i 12 namještenika. Radi se o velikom defitu zaposlenika i disbalansu državnih službenika i namještenika.</w:t>
      </w:r>
    </w:p>
    <w:p w:rsidR="006E635D" w:rsidRDefault="006E635D" w:rsidP="00130883">
      <w:p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</w:p>
    <w:p w:rsidR="006E635D" w:rsidRPr="006E635D" w:rsidRDefault="006E635D" w:rsidP="006E635D">
      <w:pPr>
        <w:spacing w:after="0" w:line="240" w:lineRule="auto"/>
        <w:jc w:val="both"/>
        <w:rPr>
          <w:rFonts w:eastAsia="Times New Roman" w:cs="Arial"/>
          <w:szCs w:val="24"/>
        </w:rPr>
      </w:pPr>
      <w:r w:rsidRPr="006E635D">
        <w:rPr>
          <w:rFonts w:eastAsia="Times New Roman" w:cs="Arial"/>
          <w:szCs w:val="24"/>
        </w:rPr>
        <w:t>S obzirom na popunjenost kapaciteta arhivskih depoa, u saradnji si Vladom Federacije BiH bit će potrebno iznaći rješenje u vidu dodatnog prostora za smještaj arhivske građe.</w:t>
      </w:r>
    </w:p>
    <w:p w:rsidR="006E635D" w:rsidRDefault="006E635D" w:rsidP="006E635D">
      <w:pPr>
        <w:spacing w:after="0" w:line="240" w:lineRule="auto"/>
        <w:jc w:val="both"/>
        <w:rPr>
          <w:rFonts w:eastAsia="Times New Roman" w:cs="Arial"/>
          <w:szCs w:val="24"/>
        </w:rPr>
      </w:pPr>
      <w:r w:rsidRPr="006E635D">
        <w:rPr>
          <w:rFonts w:eastAsia="Times New Roman" w:cs="Arial"/>
          <w:szCs w:val="24"/>
        </w:rPr>
        <w:t>Napominjemo, Arhiv Federacije je dužan po isteku 30 godina od njenog nastanka preuzeti građu od stvaraoca u skladu sa članom 19. Zakona o arhivskoj građi Federacije Bosne i Hercegovine („Službene novine Federacije BiH“, broj 45/02), a s obzirom da je veliki broj institucija/registratura osnovan 1994. godine bit će neophodno za dvije godine preuzeti njihovu arhivsku građu za što je neophodno obezbijediti prostor.  Planirano je da se napravi detaljna anliza svih registratura u smislu sređenosti arhivske građe i količine arhivske građe da bi se blagovremeno pristupilo obezbjeđivanju prostora za prijem iste.</w:t>
      </w:r>
    </w:p>
    <w:p w:rsidR="00F66EFE" w:rsidRPr="0063265E" w:rsidRDefault="00130883" w:rsidP="0063265E">
      <w:pPr>
        <w:spacing w:after="0" w:line="240" w:lineRule="auto"/>
        <w:jc w:val="both"/>
        <w:rPr>
          <w:rFonts w:eastAsia="Times New Roman" w:cs="Arial"/>
          <w:szCs w:val="24"/>
        </w:rPr>
      </w:pPr>
      <w:r w:rsidRPr="00C72570">
        <w:rPr>
          <w:rFonts w:cs="Arial"/>
        </w:rPr>
        <w:br/>
      </w:r>
    </w:p>
    <w:p w:rsidR="005E513F" w:rsidRPr="00C72570" w:rsidRDefault="005E513F" w:rsidP="00CD5E08">
      <w:pPr>
        <w:jc w:val="both"/>
        <w:rPr>
          <w:rFonts w:cs="Arial"/>
          <w:szCs w:val="24"/>
          <w:lang w:val="hr-HR"/>
        </w:rPr>
      </w:pPr>
      <w:r w:rsidRPr="00C72570">
        <w:rPr>
          <w:rFonts w:cs="Arial"/>
          <w:szCs w:val="24"/>
          <w:lang w:val="hr-HR"/>
        </w:rPr>
        <w:t xml:space="preserve">Urađenom SWOT analizom u </w:t>
      </w:r>
      <w:r w:rsidR="00945427" w:rsidRPr="00C72570">
        <w:rPr>
          <w:rFonts w:cs="Arial"/>
          <w:szCs w:val="24"/>
          <w:lang w:val="hr-HR"/>
        </w:rPr>
        <w:t>Arhivu Federacije</w:t>
      </w:r>
      <w:r w:rsidRPr="00C72570">
        <w:rPr>
          <w:rFonts w:cs="Arial"/>
          <w:szCs w:val="24"/>
          <w:lang w:val="hr-HR"/>
        </w:rPr>
        <w:t xml:space="preserve"> dobijeni su sljedeći rezultati prikazani u tabeli. </w:t>
      </w:r>
    </w:p>
    <w:p w:rsidR="00094974" w:rsidRDefault="00094974" w:rsidP="00CD5E08">
      <w:pPr>
        <w:jc w:val="both"/>
        <w:rPr>
          <w:rFonts w:cs="Arial"/>
          <w:szCs w:val="24"/>
          <w:lang w:val="hr-HR"/>
        </w:rPr>
      </w:pPr>
    </w:p>
    <w:p w:rsidR="00094974" w:rsidRPr="00C72570" w:rsidRDefault="00094974" w:rsidP="00CD5E08">
      <w:pPr>
        <w:jc w:val="both"/>
        <w:rPr>
          <w:rFonts w:cs="Arial"/>
          <w:szCs w:val="24"/>
          <w:lang w:val="hr-HR"/>
        </w:rPr>
      </w:pPr>
    </w:p>
    <w:tbl>
      <w:tblPr>
        <w:tblW w:w="9933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93"/>
        <w:gridCol w:w="7740"/>
      </w:tblGrid>
      <w:tr w:rsidR="00CD5E08" w:rsidRPr="00C72570" w:rsidTr="00E82354">
        <w:trPr>
          <w:trHeight w:val="2313"/>
        </w:trPr>
        <w:tc>
          <w:tcPr>
            <w:tcW w:w="2193" w:type="dxa"/>
            <w:vAlign w:val="center"/>
          </w:tcPr>
          <w:p w:rsidR="00CD5E08" w:rsidRPr="00C72570" w:rsidRDefault="00CD5E08" w:rsidP="003C26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570">
              <w:rPr>
                <w:rFonts w:ascii="Arial" w:hAnsi="Arial" w:cs="Arial"/>
                <w:b/>
                <w:sz w:val="24"/>
                <w:szCs w:val="24"/>
              </w:rPr>
              <w:lastRenderedPageBreak/>
              <w:t>Unutrašnje snage (S)</w:t>
            </w:r>
          </w:p>
        </w:tc>
        <w:tc>
          <w:tcPr>
            <w:tcW w:w="7740" w:type="dxa"/>
          </w:tcPr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2354" w:rsidRPr="00C72570" w:rsidRDefault="00CD5E08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1933" w:rsidRPr="00C72570">
              <w:rPr>
                <w:rFonts w:ascii="Arial" w:hAnsi="Arial" w:cs="Arial"/>
                <w:sz w:val="24"/>
                <w:szCs w:val="24"/>
              </w:rPr>
              <w:t>arhivski fondovi i zbirke od neprocjenjive važnosti</w:t>
            </w:r>
          </w:p>
          <w:p w:rsidR="00EA1933" w:rsidRPr="00C72570" w:rsidRDefault="00E82354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 fondovi koji do sada nisu obrađeni, odnosno objavljivani niti publicirani</w:t>
            </w:r>
          </w:p>
          <w:p w:rsidR="00E82354" w:rsidRPr="00C72570" w:rsidRDefault="00E82354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 bogati bibliotečki fond i periodika (novine, časopisi, publikacije) koji su u vlasništvu</w:t>
            </w:r>
            <w:r w:rsidR="00AE4053" w:rsidRPr="00C72570">
              <w:rPr>
                <w:rFonts w:ascii="Arial" w:hAnsi="Arial" w:cs="Arial"/>
                <w:sz w:val="24"/>
                <w:szCs w:val="24"/>
              </w:rPr>
              <w:t xml:space="preserve"> Arhiva Federacije</w:t>
            </w:r>
          </w:p>
          <w:p w:rsidR="00EA1933" w:rsidRPr="00C72570" w:rsidRDefault="00EA1933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 saradnja sa svim stvaraocima i imaocima arhivske građe koji su pod stručnoj nadležnosti Arhiv Federacije</w:t>
            </w:r>
          </w:p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1933" w:rsidRPr="00C72570">
              <w:rPr>
                <w:rFonts w:ascii="Arial" w:hAnsi="Arial" w:cs="Arial"/>
                <w:sz w:val="24"/>
                <w:szCs w:val="24"/>
              </w:rPr>
              <w:t>rad sa korisnicima arhivske građe</w:t>
            </w:r>
          </w:p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E08" w:rsidRPr="00C72570" w:rsidTr="00E82354">
        <w:trPr>
          <w:trHeight w:val="1860"/>
        </w:trPr>
        <w:tc>
          <w:tcPr>
            <w:tcW w:w="2193" w:type="dxa"/>
            <w:vAlign w:val="center"/>
          </w:tcPr>
          <w:p w:rsidR="00CD5E08" w:rsidRPr="00C72570" w:rsidRDefault="00CD5E08" w:rsidP="003C269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b/>
                <w:sz w:val="24"/>
                <w:szCs w:val="24"/>
              </w:rPr>
              <w:t>Unutrašnje slabosti</w:t>
            </w:r>
            <w:r w:rsidRPr="00C72570">
              <w:rPr>
                <w:rFonts w:ascii="Arial" w:hAnsi="Arial" w:cs="Arial"/>
                <w:sz w:val="24"/>
                <w:szCs w:val="24"/>
              </w:rPr>
              <w:t xml:space="preserve"> (W)</w:t>
            </w:r>
          </w:p>
        </w:tc>
        <w:tc>
          <w:tcPr>
            <w:tcW w:w="7740" w:type="dxa"/>
          </w:tcPr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>- nedovoljna kadrovska popunjenost</w:t>
            </w:r>
          </w:p>
          <w:p w:rsidR="00EA1933" w:rsidRPr="00C72570" w:rsidRDefault="00EA1933" w:rsidP="00E75F24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>-</w:t>
            </w:r>
            <w:r w:rsidR="00E82354" w:rsidRPr="00C7257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>problem smještajnog kapaciteta arhivske građe i ljudstva</w:t>
            </w:r>
          </w:p>
          <w:p w:rsidR="00CD5E08" w:rsidRPr="00C72570" w:rsidRDefault="00CD5E08" w:rsidP="00CD5E08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>- nedostatak adekvatne arhivske opreme za postupa</w:t>
            </w:r>
            <w:r w:rsidR="00EA1933" w:rsidRPr="00C72570">
              <w:rPr>
                <w:rFonts w:ascii="Arial" w:hAnsi="Arial" w:cs="Arial"/>
                <w:sz w:val="24"/>
                <w:szCs w:val="24"/>
                <w:lang w:val="de-DE"/>
              </w:rPr>
              <w:t>k digitalizacije arhivske građe i objavljivanje arhivske građe</w:t>
            </w:r>
          </w:p>
        </w:tc>
      </w:tr>
      <w:tr w:rsidR="00CD5E08" w:rsidRPr="00C72570" w:rsidTr="00E82354">
        <w:trPr>
          <w:trHeight w:val="2130"/>
        </w:trPr>
        <w:tc>
          <w:tcPr>
            <w:tcW w:w="2193" w:type="dxa"/>
            <w:vAlign w:val="center"/>
          </w:tcPr>
          <w:p w:rsidR="00CD5E08" w:rsidRPr="00C72570" w:rsidRDefault="00CD5E08" w:rsidP="003C26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570">
              <w:rPr>
                <w:rFonts w:ascii="Arial" w:hAnsi="Arial" w:cs="Arial"/>
                <w:b/>
                <w:sz w:val="24"/>
                <w:szCs w:val="24"/>
              </w:rPr>
              <w:t>Vanjske prilike (O)</w:t>
            </w:r>
          </w:p>
        </w:tc>
        <w:tc>
          <w:tcPr>
            <w:tcW w:w="7740" w:type="dxa"/>
          </w:tcPr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E08" w:rsidRPr="00C72570" w:rsidRDefault="00CD5E08" w:rsidP="00EA1933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 xml:space="preserve">- sve veća zainteresovanost </w:t>
            </w:r>
            <w:r w:rsidR="00EA1933" w:rsidRPr="00C72570">
              <w:rPr>
                <w:rFonts w:ascii="Arial" w:hAnsi="Arial" w:cs="Arial"/>
                <w:sz w:val="24"/>
                <w:szCs w:val="24"/>
                <w:lang w:val="de-DE"/>
              </w:rPr>
              <w:t>pravnih i fizičkih lica za arhivskom građom koju posjedujemo</w:t>
            </w:r>
          </w:p>
          <w:p w:rsidR="00CD5E08" w:rsidRPr="00C72570" w:rsidRDefault="00CD5E08" w:rsidP="00EA1933">
            <w:pPr>
              <w:pStyle w:val="NoSpacing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 xml:space="preserve">- </w:t>
            </w:r>
            <w:r w:rsidR="00E82354" w:rsidRPr="00C72570">
              <w:rPr>
                <w:rFonts w:ascii="Arial" w:hAnsi="Arial" w:cs="Arial"/>
                <w:sz w:val="24"/>
                <w:szCs w:val="24"/>
                <w:lang w:val="de-DE"/>
              </w:rPr>
              <w:t>trenutno stanje arhivske građe u institucijama organima uprave,</w:t>
            </w:r>
            <w:r w:rsidR="006E3922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E82354" w:rsidRPr="00C72570">
              <w:rPr>
                <w:rFonts w:ascii="Arial" w:hAnsi="Arial" w:cs="Arial"/>
                <w:sz w:val="24"/>
                <w:szCs w:val="24"/>
                <w:lang w:val="de-DE"/>
              </w:rPr>
              <w:t>službama za upravu i pravnim licima</w:t>
            </w:r>
          </w:p>
          <w:p w:rsidR="00CD5E08" w:rsidRPr="00C72570" w:rsidRDefault="00E82354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  <w:lang w:val="de-DE"/>
              </w:rPr>
              <w:t>-nestručno postupanje sa arhivskom i registraturnom građom</w:t>
            </w:r>
          </w:p>
        </w:tc>
      </w:tr>
      <w:tr w:rsidR="00CD5E08" w:rsidRPr="00C72570" w:rsidTr="00E82354">
        <w:trPr>
          <w:trHeight w:val="2312"/>
        </w:trPr>
        <w:tc>
          <w:tcPr>
            <w:tcW w:w="2193" w:type="dxa"/>
            <w:vAlign w:val="center"/>
          </w:tcPr>
          <w:p w:rsidR="00CD5E08" w:rsidRPr="00C72570" w:rsidRDefault="00CD5E08" w:rsidP="003C26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570">
              <w:rPr>
                <w:rFonts w:ascii="Arial" w:hAnsi="Arial" w:cs="Arial"/>
                <w:b/>
                <w:sz w:val="24"/>
                <w:szCs w:val="24"/>
              </w:rPr>
              <w:t>Vanjske prijetnje (T)</w:t>
            </w:r>
          </w:p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CD5E08" w:rsidRPr="00C72570" w:rsidRDefault="00CD5E08" w:rsidP="00E75F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1933" w:rsidRPr="00C72570" w:rsidRDefault="00CD5E08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</w:t>
            </w:r>
            <w:r w:rsidRPr="00C725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933" w:rsidRPr="00C72570">
              <w:rPr>
                <w:rFonts w:ascii="Arial" w:hAnsi="Arial" w:cs="Arial"/>
                <w:sz w:val="24"/>
                <w:szCs w:val="24"/>
                <w:lang w:val="de-DE"/>
              </w:rPr>
              <w:t>ugroženost arhivske građe od eventualnog oštećenja, uništenja i nestajanja</w:t>
            </w:r>
            <w:r w:rsidR="00EA1933" w:rsidRPr="00C725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2354" w:rsidRPr="00C72570" w:rsidRDefault="00E82354" w:rsidP="00E75F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-nedostatak stručnog arhivskog kadra u registraturama</w:t>
            </w:r>
          </w:p>
          <w:p w:rsidR="00CD5E08" w:rsidRPr="00C72570" w:rsidRDefault="00CD5E08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nedostatak </w:t>
            </w:r>
            <w:r w:rsidR="00EA1933" w:rsidRPr="00C72570">
              <w:rPr>
                <w:rFonts w:ascii="Arial" w:hAnsi="Arial" w:cs="Arial"/>
                <w:sz w:val="24"/>
                <w:szCs w:val="24"/>
              </w:rPr>
              <w:t>opreme za digitalizaciju arhivske građe</w:t>
            </w:r>
          </w:p>
          <w:p w:rsidR="00E82354" w:rsidRPr="00C72570" w:rsidRDefault="00E82354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>-nedostatak opreme za smještaj i čuvanje arhivske građe</w:t>
            </w:r>
          </w:p>
          <w:p w:rsidR="00E82354" w:rsidRPr="00C72570" w:rsidRDefault="00E82354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-nedostatak adekvatnog </w:t>
            </w:r>
            <w:r w:rsidR="006E3922">
              <w:rPr>
                <w:rFonts w:ascii="Arial" w:hAnsi="Arial" w:cs="Arial"/>
                <w:sz w:val="24"/>
                <w:szCs w:val="24"/>
              </w:rPr>
              <w:t>arhivskog prostora za smještaj i</w:t>
            </w:r>
            <w:r w:rsidRPr="00C72570">
              <w:rPr>
                <w:rFonts w:ascii="Arial" w:hAnsi="Arial" w:cs="Arial"/>
                <w:sz w:val="24"/>
                <w:szCs w:val="24"/>
              </w:rPr>
              <w:t xml:space="preserve"> čuvanje arhivske građe</w:t>
            </w:r>
          </w:p>
          <w:p w:rsidR="00CD5E08" w:rsidRPr="00C72570" w:rsidRDefault="00CD5E08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nepostojanje stručnog </w:t>
            </w:r>
            <w:r w:rsidR="00EA1933" w:rsidRPr="00C72570">
              <w:rPr>
                <w:rFonts w:ascii="Arial" w:hAnsi="Arial" w:cs="Arial"/>
                <w:sz w:val="24"/>
                <w:szCs w:val="24"/>
              </w:rPr>
              <w:t>kadra koji se bavi arhivskim poslovima u institucijama u kojima nastaje arhivska građa</w:t>
            </w:r>
          </w:p>
          <w:p w:rsidR="00CD5E08" w:rsidRPr="00C72570" w:rsidRDefault="00CD5E08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2354" w:rsidRPr="00C72570">
              <w:rPr>
                <w:rFonts w:ascii="Arial" w:hAnsi="Arial" w:cs="Arial"/>
                <w:sz w:val="24"/>
                <w:szCs w:val="24"/>
              </w:rPr>
              <w:t>zan</w:t>
            </w:r>
            <w:r w:rsidR="006E3922">
              <w:rPr>
                <w:rFonts w:ascii="Arial" w:hAnsi="Arial" w:cs="Arial"/>
                <w:sz w:val="24"/>
                <w:szCs w:val="24"/>
              </w:rPr>
              <w:t>emarivanje postupka odabiranja i</w:t>
            </w:r>
            <w:r w:rsidR="00E82354" w:rsidRPr="00C72570">
              <w:rPr>
                <w:rFonts w:ascii="Arial" w:hAnsi="Arial" w:cs="Arial"/>
                <w:sz w:val="24"/>
                <w:szCs w:val="24"/>
              </w:rPr>
              <w:t xml:space="preserve"> izlučivanja bezvrijedne registraturne građe</w:t>
            </w:r>
          </w:p>
          <w:p w:rsidR="00E82354" w:rsidRPr="00C72570" w:rsidRDefault="00E82354" w:rsidP="00EA19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2570">
              <w:rPr>
                <w:rFonts w:ascii="Arial" w:hAnsi="Arial" w:cs="Arial"/>
                <w:sz w:val="24"/>
                <w:szCs w:val="24"/>
              </w:rPr>
              <w:t xml:space="preserve">- zanemarivanje </w:t>
            </w:r>
            <w:r w:rsidR="008D2397" w:rsidRPr="00C72570">
              <w:rPr>
                <w:rFonts w:ascii="Arial" w:hAnsi="Arial" w:cs="Arial"/>
                <w:sz w:val="24"/>
                <w:szCs w:val="24"/>
              </w:rPr>
              <w:t>postupka unosa arhivske i</w:t>
            </w:r>
            <w:r w:rsidRPr="00C72570">
              <w:rPr>
                <w:rFonts w:ascii="Arial" w:hAnsi="Arial" w:cs="Arial"/>
                <w:sz w:val="24"/>
                <w:szCs w:val="24"/>
              </w:rPr>
              <w:t xml:space="preserve"> registraturne građe u arhivsku knjigu</w:t>
            </w:r>
          </w:p>
          <w:p w:rsidR="00E82354" w:rsidRPr="00C72570" w:rsidRDefault="00E82354" w:rsidP="00EA193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5E08" w:rsidRPr="00C72570" w:rsidRDefault="00CD5E08" w:rsidP="00CD5E08">
      <w:pPr>
        <w:jc w:val="both"/>
        <w:rPr>
          <w:rFonts w:cs="Arial"/>
          <w:szCs w:val="24"/>
          <w:lang w:val="hr-HR"/>
        </w:rPr>
      </w:pPr>
    </w:p>
    <w:p w:rsidR="00965F57" w:rsidRPr="00C72570" w:rsidRDefault="00965F57" w:rsidP="0094542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  <w:sectPr w:rsidR="00965F57" w:rsidRPr="00C72570" w:rsidSect="003454E3">
          <w:footerReference w:type="default" r:id="rId9"/>
          <w:pgSz w:w="12240" w:h="15840" w:code="1"/>
          <w:pgMar w:top="567" w:right="1134" w:bottom="567" w:left="1134" w:header="709" w:footer="709" w:gutter="0"/>
          <w:cols w:space="708"/>
          <w:docGrid w:linePitch="360"/>
        </w:sectPr>
      </w:pPr>
    </w:p>
    <w:p w:rsidR="00D755BD" w:rsidRPr="00D755BD" w:rsidRDefault="00D755BD" w:rsidP="00D755BD">
      <w:pPr>
        <w:spacing w:before="120" w:after="120" w:line="240" w:lineRule="auto"/>
        <w:rPr>
          <w:rFonts w:cs="Arial"/>
          <w:b/>
          <w:szCs w:val="24"/>
        </w:rPr>
      </w:pPr>
      <w:r w:rsidRPr="00D755BD">
        <w:rPr>
          <w:rFonts w:cs="Arial"/>
          <w:b/>
          <w:szCs w:val="24"/>
        </w:rPr>
        <w:lastRenderedPageBreak/>
        <w:t>B. Glavni program</w:t>
      </w:r>
    </w:p>
    <w:tbl>
      <w:tblPr>
        <w:tblpPr w:leftFromText="180" w:rightFromText="180" w:bottomFromText="160" w:vertAnchor="text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  <w:gridCol w:w="1323"/>
        <w:gridCol w:w="1283"/>
        <w:gridCol w:w="1084"/>
      </w:tblGrid>
      <w:tr w:rsidR="00D755BD" w:rsidRPr="00D755BD" w:rsidTr="00C64D64">
        <w:trPr>
          <w:trHeight w:val="20"/>
        </w:trPr>
        <w:tc>
          <w:tcPr>
            <w:tcW w:w="3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Cs/>
                <w:szCs w:val="24"/>
                <w:vertAlign w:val="superscript"/>
              </w:rPr>
            </w:pPr>
            <w:r w:rsidRPr="00D755BD">
              <w:rPr>
                <w:rFonts w:cs="Arial"/>
                <w:b/>
                <w:bCs/>
                <w:szCs w:val="24"/>
              </w:rPr>
              <w:t>Naziv glavnog programa</w:t>
            </w: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Šifra glavnog programa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 xml:space="preserve">Izvori i iznosi planiranih finansijskih </w:t>
            </w: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sredstava u  KM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eastAsia="Times New Roman" w:cs="Arial"/>
                <w:bCs/>
                <w:szCs w:val="24"/>
              </w:rPr>
              <w:t>Izvori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Iznos</w:t>
            </w:r>
          </w:p>
        </w:tc>
      </w:tr>
      <w:tr w:rsidR="00D755BD" w:rsidRPr="00D755BD" w:rsidTr="00C64D64">
        <w:trPr>
          <w:trHeight w:val="237"/>
        </w:trPr>
        <w:tc>
          <w:tcPr>
            <w:tcW w:w="3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D755BD">
              <w:rPr>
                <w:rFonts w:cs="Arial"/>
                <w:b/>
                <w:i/>
                <w:szCs w:val="24"/>
              </w:rPr>
              <w:t>Zaštita arhivske i registraturne građe u Arhivu i van Arhiva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Budžetska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C64D64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528</w:t>
            </w:r>
          </w:p>
        </w:tc>
      </w:tr>
      <w:tr w:rsidR="00D755BD" w:rsidRPr="00D755BD" w:rsidTr="00C64D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Kreditna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-</w:t>
            </w:r>
          </w:p>
        </w:tc>
      </w:tr>
      <w:tr w:rsidR="00D755BD" w:rsidRPr="00D755BD" w:rsidTr="00C64D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Sredstva EU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-</w:t>
            </w:r>
          </w:p>
        </w:tc>
      </w:tr>
      <w:tr w:rsidR="00D755BD" w:rsidRPr="00D755BD" w:rsidTr="00C64D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Ostale</w:t>
            </w:r>
          </w:p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donacije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-</w:t>
            </w:r>
          </w:p>
        </w:tc>
      </w:tr>
      <w:tr w:rsidR="00D755BD" w:rsidRPr="00D755BD" w:rsidTr="00C64D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eastAsia="Times New Roman" w:cs="Arial"/>
                <w:b/>
                <w:bCs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Ostala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-</w:t>
            </w:r>
          </w:p>
        </w:tc>
      </w:tr>
      <w:tr w:rsidR="00D755BD" w:rsidRPr="00D755BD" w:rsidTr="00C64D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ind w:left="72"/>
              <w:rPr>
                <w:rFonts w:cs="Arial"/>
                <w:szCs w:val="24"/>
              </w:rPr>
            </w:pPr>
            <w:r w:rsidRPr="00D755BD">
              <w:rPr>
                <w:rFonts w:eastAsia="Times New Roman" w:cs="Arial"/>
                <w:b/>
                <w:bCs/>
                <w:szCs w:val="24"/>
              </w:rPr>
              <w:t>Ukupno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C64D64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528</w:t>
            </w:r>
          </w:p>
        </w:tc>
      </w:tr>
    </w:tbl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D755BD">
        <w:rPr>
          <w:rFonts w:eastAsia="Times New Roman" w:cs="Arial"/>
          <w:b/>
          <w:szCs w:val="24"/>
        </w:rPr>
        <w:t>Napomena:</w:t>
      </w:r>
      <w:r w:rsidRPr="00D755BD">
        <w:rPr>
          <w:rFonts w:eastAsia="Times New Roman" w:cs="Arial"/>
          <w:szCs w:val="24"/>
        </w:rPr>
        <w:t xml:space="preserve"> Glavni program se prenosi iz trogodišnjeg plana rada organa uprave.</w:t>
      </w: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P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</w:p>
    <w:p w:rsidR="00D755BD" w:rsidRPr="00D755BD" w:rsidRDefault="00D755BD" w:rsidP="00D755BD">
      <w:pPr>
        <w:spacing w:after="120" w:line="240" w:lineRule="auto"/>
        <w:jc w:val="both"/>
        <w:rPr>
          <w:rFonts w:cs="Arial"/>
          <w:b/>
          <w:szCs w:val="24"/>
        </w:rPr>
      </w:pPr>
      <w:r w:rsidRPr="00D755BD">
        <w:rPr>
          <w:rFonts w:cs="Arial"/>
          <w:b/>
          <w:szCs w:val="24"/>
        </w:rPr>
        <w:lastRenderedPageBreak/>
        <w:t>B1. Programi (mjere) za implementaciju glavnog programa</w:t>
      </w:r>
    </w:p>
    <w:tbl>
      <w:tblPr>
        <w:tblpPr w:leftFromText="180" w:rightFromText="180" w:bottomFromText="160" w:vertAnchor="text" w:tblpX="-109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323"/>
        <w:gridCol w:w="5687"/>
        <w:gridCol w:w="1363"/>
        <w:gridCol w:w="1363"/>
      </w:tblGrid>
      <w:tr w:rsidR="00D755BD" w:rsidRPr="00D755BD" w:rsidTr="00C64D64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Cs/>
                <w:szCs w:val="24"/>
                <w:vertAlign w:val="superscript"/>
              </w:rPr>
            </w:pPr>
            <w:r w:rsidRPr="00D755BD">
              <w:rPr>
                <w:rFonts w:cs="Arial"/>
                <w:b/>
                <w:bCs/>
                <w:szCs w:val="24"/>
              </w:rPr>
              <w:t>Naziv programa (mjere)</w:t>
            </w: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Šifra programa 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Indikatori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>Polazna vrijednost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>Ciljna godišnja vrijednost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D755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cs="Arial"/>
                <w:b/>
                <w:szCs w:val="24"/>
              </w:rPr>
            </w:pPr>
            <w:r w:rsidRPr="00D755BD">
              <w:rPr>
                <w:rFonts w:cs="Arial"/>
                <w:szCs w:val="24"/>
              </w:rPr>
              <w:t xml:space="preserve"> </w:t>
            </w:r>
            <w:r w:rsidRPr="00D755BD">
              <w:rPr>
                <w:rFonts w:cs="Arial"/>
                <w:b/>
                <w:szCs w:val="24"/>
              </w:rPr>
              <w:t>Zaštita arhivske građe u arhivu</w:t>
            </w: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Preuzimanje arhivske građe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Tehnička obrada arhivske građe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Arhivistička obrada arhivske građe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Izrada sumarno analitičkog inventara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Izdavanje stručne publikacije pod nazivom „Vodič arhiva Federacije“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Organizovanje arhivskih izložbi u zemlji i inozemstvu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Prisustvovanje domaćim ili međunarodnim stručnim arhivskim savjetovanjima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Organizovanje dodjela nagrada iz arhivske struke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eastAsia="Times New Roman" w:cs="Arial"/>
                <w:b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 xml:space="preserve">      360101</w:t>
            </w:r>
          </w:p>
        </w:tc>
        <w:tc>
          <w:tcPr>
            <w:tcW w:w="2299" w:type="pct"/>
            <w:shd w:val="clear" w:color="auto" w:fill="auto"/>
          </w:tcPr>
          <w:p w:rsidR="00D755BD" w:rsidRPr="00D755BD" w:rsidRDefault="00D755BD" w:rsidP="00C64D6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D755BD">
              <w:rPr>
                <w:rFonts w:eastAsia="Times New Roman" w:cs="Arial"/>
                <w:szCs w:val="24"/>
              </w:rPr>
              <w:t>Stručno usavršavanje i osposobljavanje lica koja rukuju sa arhivskom i registraturnom građom u organima uprave, službama za upravu i pravnim licima – organizovanje polaganja stručnog  arhivističkog ispita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BD" w:rsidRPr="00D755BD" w:rsidRDefault="00D755BD" w:rsidP="00C64D64">
            <w:pPr>
              <w:spacing w:after="0" w:line="240" w:lineRule="auto"/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</w:tcPr>
          <w:p w:rsidR="00D755BD" w:rsidRPr="00D755BD" w:rsidRDefault="00D755BD" w:rsidP="00C64D6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299" w:type="pct"/>
            <w:shd w:val="clear" w:color="auto" w:fill="auto"/>
          </w:tcPr>
          <w:p w:rsidR="00D755BD" w:rsidRPr="00D755BD" w:rsidRDefault="00D755BD" w:rsidP="00C64D6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D755BD">
              <w:rPr>
                <w:rFonts w:cs="Arial"/>
                <w:szCs w:val="24"/>
              </w:rPr>
              <w:t>Izdavanje ovjerenih prepisa i kopija dokumenata iz arhivske građe po zahtjevima stranaka (pravna i fizička lica)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</w:tbl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D755BD">
        <w:rPr>
          <w:rFonts w:eastAsia="Times New Roman" w:cs="Arial"/>
          <w:b/>
          <w:szCs w:val="24"/>
        </w:rPr>
        <w:t xml:space="preserve">                                                                                </w:t>
      </w: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b/>
          <w:szCs w:val="24"/>
        </w:rPr>
      </w:pP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b/>
          <w:szCs w:val="24"/>
        </w:rPr>
      </w:pPr>
    </w:p>
    <w:tbl>
      <w:tblPr>
        <w:tblpPr w:leftFromText="180" w:rightFromText="180" w:bottomFromText="160" w:vertAnchor="text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323"/>
        <w:gridCol w:w="5605"/>
        <w:gridCol w:w="1363"/>
        <w:gridCol w:w="1363"/>
      </w:tblGrid>
      <w:tr w:rsidR="00D755BD" w:rsidRPr="00D755BD" w:rsidTr="00C64D64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Cs/>
                <w:szCs w:val="24"/>
                <w:vertAlign w:val="superscript"/>
              </w:rPr>
            </w:pPr>
            <w:r w:rsidRPr="00D755BD">
              <w:rPr>
                <w:rFonts w:cs="Arial"/>
                <w:b/>
                <w:bCs/>
                <w:szCs w:val="24"/>
              </w:rPr>
              <w:t>Naziv programa (mjere)</w:t>
            </w: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Šifra programa 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 xml:space="preserve">Indikatori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>Polazna vrijednost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D755BD">
              <w:rPr>
                <w:rFonts w:cs="Arial"/>
                <w:b/>
                <w:bCs/>
                <w:szCs w:val="24"/>
              </w:rPr>
              <w:t>Ciljna godišnja vrijednost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5BD" w:rsidRPr="00D755BD" w:rsidRDefault="00D755BD" w:rsidP="00D755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cs="Arial"/>
                <w:b/>
                <w:szCs w:val="24"/>
              </w:rPr>
            </w:pPr>
            <w:r w:rsidRPr="00D755BD">
              <w:rPr>
                <w:rFonts w:cs="Arial"/>
                <w:b/>
                <w:szCs w:val="24"/>
              </w:rPr>
              <w:t>Zaštita arhivske građe van arhiva i pravni i finasnijski poslovi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Izdavanje saglasnosti za primjenu List kategorija registraturne građe sa rokovima čuvanja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Odabiranje bezvrijedne registraturne građe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Prijem arhivskih knjiga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Pružanje stručne pomoći organima uprave, službama za upravu i pravnim i fizičkim licima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  <w:tr w:rsidR="00D755BD" w:rsidRPr="00D755BD" w:rsidTr="00C64D6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55BD" w:rsidRPr="00D755BD" w:rsidRDefault="00D755BD" w:rsidP="00C64D64">
            <w:pPr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i/>
                <w:szCs w:val="24"/>
              </w:rPr>
              <w:t>360101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Pravni i finansijsko-računovodstveni poslovi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BD" w:rsidRPr="00D755BD" w:rsidRDefault="00D755BD" w:rsidP="00C64D6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D755BD">
              <w:rPr>
                <w:rFonts w:cs="Arial"/>
                <w:szCs w:val="24"/>
              </w:rPr>
              <w:t>100%</w:t>
            </w:r>
          </w:p>
        </w:tc>
      </w:tr>
    </w:tbl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D755BD">
        <w:rPr>
          <w:rFonts w:eastAsia="Times New Roman" w:cs="Arial"/>
          <w:b/>
          <w:szCs w:val="24"/>
        </w:rPr>
        <w:t>Napomena:</w:t>
      </w: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  <w:r w:rsidRPr="00D755BD">
        <w:rPr>
          <w:rFonts w:eastAsia="Times New Roman" w:cs="Arial"/>
          <w:szCs w:val="24"/>
        </w:rPr>
        <w:t>Programi (mjere) i indikatori organa uprave prenose se iz trogodišnjeg plana rada.</w:t>
      </w: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  <w:r w:rsidRPr="00D755BD">
        <w:rPr>
          <w:rFonts w:eastAsia="Times New Roman" w:cs="Arial"/>
          <w:szCs w:val="24"/>
        </w:rPr>
        <w:t>U tabelu B1. dodaje se onoliko redova koliko je programa u sklopu glavnog programa, odnosno pojedinačnih indikatora u sklopu svakog programa.</w:t>
      </w: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D755BD" w:rsidRPr="00D755BD" w:rsidRDefault="00D755BD" w:rsidP="00D755BD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D755BD" w:rsidRPr="00FB76F0" w:rsidRDefault="00D755BD" w:rsidP="00D755BD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:rsidR="00965F57" w:rsidRDefault="00965F57" w:rsidP="00965F57">
      <w:pPr>
        <w:spacing w:after="0" w:line="240" w:lineRule="auto"/>
        <w:jc w:val="both"/>
        <w:rPr>
          <w:rFonts w:eastAsia="Times New Roman" w:cs="Arial"/>
          <w:b/>
          <w:szCs w:val="24"/>
          <w:lang w:val="hr-HR"/>
        </w:rPr>
      </w:pP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</w:p>
    <w:tbl>
      <w:tblPr>
        <w:tblpPr w:leftFromText="180" w:rightFromText="180" w:vertAnchor="text" w:tblpY="-14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2"/>
        <w:gridCol w:w="1244"/>
        <w:gridCol w:w="2337"/>
        <w:gridCol w:w="1631"/>
        <w:gridCol w:w="666"/>
        <w:gridCol w:w="1043"/>
        <w:gridCol w:w="1417"/>
        <w:gridCol w:w="790"/>
      </w:tblGrid>
      <w:tr w:rsidR="00965F57" w:rsidRPr="00C72570" w:rsidTr="00281C2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lastRenderedPageBreak/>
              <w:t>Redni broj i naziv programa (mjere)</w:t>
            </w:r>
            <w:r w:rsidRPr="00C72570">
              <w:rPr>
                <w:rFonts w:eastAsia="Times New Roman" w:cs="Arial"/>
                <w:b/>
                <w:szCs w:val="24"/>
                <w:vertAlign w:val="superscript"/>
                <w:lang w:val="hr-HR"/>
              </w:rPr>
              <w:t>1</w:t>
            </w:r>
            <w:r w:rsidRPr="00C72570">
              <w:rPr>
                <w:rFonts w:eastAsia="Times New Roman" w:cs="Arial"/>
                <w:b/>
                <w:szCs w:val="24"/>
                <w:lang w:val="hr-HR"/>
              </w:rPr>
              <w:t xml:space="preserve"> (prenosi se iz tabele A1): 1. </w:t>
            </w:r>
          </w:p>
        </w:tc>
      </w:tr>
      <w:tr w:rsidR="00965F57" w:rsidRPr="00C72570" w:rsidTr="00281C27">
        <w:trPr>
          <w:trHeight w:val="3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Naziv strateškog dokumenta, oznaka strateškog cilja, prioriteta i mjere, čijoj realizaciji doprinosi program: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Naziv aktivnosti/projekta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 xml:space="preserve">Rok izvršenja 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 xml:space="preserve">Očekivani rezultat </w:t>
            </w: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aktivnosti/projekta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i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Nosilac</w:t>
            </w: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i/>
                <w:szCs w:val="24"/>
                <w:lang w:val="hr-HR"/>
              </w:rPr>
            </w:pPr>
            <w:r w:rsidRPr="00C72570">
              <w:rPr>
                <w:rFonts w:eastAsia="Times New Roman" w:cs="Arial"/>
                <w:i/>
                <w:szCs w:val="24"/>
                <w:lang w:val="hr-HR"/>
              </w:rPr>
              <w:t>(najmanji organizacioni dio)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PJI</w:t>
            </w:r>
            <w:r w:rsidRPr="00C72570">
              <w:rPr>
                <w:rFonts w:eastAsia="Times New Roman" w:cs="Arial"/>
                <w:b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Usvaja se</w:t>
            </w:r>
            <w:r w:rsidRPr="00C72570">
              <w:rPr>
                <w:rFonts w:eastAsia="Times New Roman" w:cs="Arial"/>
                <w:b/>
                <w:szCs w:val="24"/>
                <w:vertAlign w:val="superscript"/>
                <w:lang w:val="hr-HR"/>
              </w:rPr>
              <w:t>3</w:t>
            </w:r>
          </w:p>
        </w:tc>
        <w:tc>
          <w:tcPr>
            <w:tcW w:w="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Izvori i iznosi planiranih finansijskih </w:t>
            </w: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sredstava u  KM</w:t>
            </w:r>
          </w:p>
        </w:tc>
      </w:tr>
      <w:tr w:rsidR="00965F57" w:rsidRPr="00C72570" w:rsidTr="00281C27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i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pacing w:val="-2"/>
                <w:szCs w:val="24"/>
                <w:lang w:val="hr-HR"/>
              </w:rPr>
            </w:pPr>
            <w:r w:rsidRPr="00C72570">
              <w:rPr>
                <w:rFonts w:eastAsia="Times New Roman" w:cs="Arial"/>
                <w:spacing w:val="-2"/>
                <w:szCs w:val="24"/>
                <w:lang w:val="hr-HR"/>
              </w:rPr>
              <w:t>(Da/Ne)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Izvori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Iznos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1.1.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Prijem arhivskih fondova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line="256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Prijem 2 arhivska fonda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Ostale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1.2.</w:t>
            </w:r>
            <w:r w:rsidRPr="00C72570">
              <w:rPr>
                <w:rFonts w:eastAsia="Times New Roman" w:cs="Arial"/>
                <w:bCs/>
                <w:szCs w:val="24"/>
                <w:lang w:val="hr-HR" w:eastAsia="hr-HR"/>
              </w:rPr>
              <w:t xml:space="preserve"> </w:t>
            </w:r>
            <w:r w:rsidRPr="00C72570">
              <w:rPr>
                <w:rFonts w:eastAsia="Calibri" w:cs="Arial"/>
                <w:bCs/>
                <w:szCs w:val="24"/>
                <w:lang w:val="hr-HR"/>
              </w:rPr>
              <w:t>Arhivistička obrada arhivske građe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A93B3F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Arhivistička obrada 700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arhivskih kutija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1.3.</w:t>
            </w:r>
            <w:r w:rsidRPr="00C72570">
              <w:rPr>
                <w:rFonts w:eastAsia="Times New Roman" w:cs="Arial"/>
                <w:bCs/>
                <w:szCs w:val="24"/>
                <w:lang w:val="hr-HR" w:eastAsia="hr-HR"/>
              </w:rPr>
              <w:t xml:space="preserve"> </w:t>
            </w:r>
            <w:r w:rsidRPr="00C72570">
              <w:rPr>
                <w:rFonts w:eastAsia="Calibri" w:cs="Arial"/>
                <w:bCs/>
                <w:szCs w:val="24"/>
                <w:lang w:val="hr-HR"/>
              </w:rPr>
              <w:t xml:space="preserve">Tehnička obrada arhivske građe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A93B3F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Tehnička obrada 300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arhivskih kutija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1.4. Izrada sumarno-analitičkog invenatara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8D239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Izrada 2 sumarno-analit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ička inventara</w:t>
            </w: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3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3</w:t>
            </w: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1.5</w:t>
            </w:r>
            <w:r w:rsidR="00965F57" w:rsidRPr="00C72570">
              <w:rPr>
                <w:rFonts w:eastAsia="Times New Roman" w:cs="Arial"/>
                <w:bCs/>
                <w:szCs w:val="24"/>
                <w:lang w:val="hr-HR"/>
              </w:rPr>
              <w:t>. Organizovanje arhivskih izložbi u zemlji i inozemstvu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 xml:space="preserve">Organizovanje minimum </w:t>
            </w:r>
            <w:r w:rsidR="00A93B3F" w:rsidRPr="00C72570">
              <w:rPr>
                <w:rFonts w:eastAsia="Times New Roman" w:cs="Arial"/>
                <w:szCs w:val="24"/>
                <w:lang w:val="hr-HR"/>
              </w:rPr>
              <w:t xml:space="preserve">četiri </w:t>
            </w:r>
            <w:r w:rsidRPr="00C72570">
              <w:rPr>
                <w:rFonts w:eastAsia="Times New Roman" w:cs="Arial"/>
                <w:szCs w:val="24"/>
                <w:lang w:val="hr-HR"/>
              </w:rPr>
              <w:t xml:space="preserve"> arhivske izložbe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15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Ostale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15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1.6</w:t>
            </w:r>
            <w:r w:rsidR="00965F57" w:rsidRPr="00C72570">
              <w:rPr>
                <w:rFonts w:eastAsia="Times New Roman" w:cs="Arial"/>
                <w:bCs/>
                <w:szCs w:val="24"/>
                <w:lang w:val="hr-HR"/>
              </w:rPr>
              <w:t xml:space="preserve">.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Prisustvovanje domaćim ili međunarodnim stručnim arhivskim savjetovanjima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A93B3F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Prisustvovanje minimum na tri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stručna arhivska skupa- savjetovanja u zemlji ili </w:t>
            </w:r>
            <w:r w:rsidR="00486BA1">
              <w:rPr>
                <w:rFonts w:eastAsia="Calibri" w:cs="Arial"/>
                <w:szCs w:val="24"/>
                <w:lang w:val="hr-HR"/>
              </w:rPr>
              <w:t>inozemstvu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lastRenderedPageBreak/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lastRenderedPageBreak/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12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12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>
              <w:rPr>
                <w:rFonts w:eastAsia="Times New Roman" w:cs="Arial"/>
                <w:szCs w:val="24"/>
                <w:lang w:val="hr-HR"/>
              </w:rPr>
              <w:t>1.7</w:t>
            </w:r>
            <w:r w:rsidR="00965F57" w:rsidRPr="00C72570">
              <w:rPr>
                <w:rFonts w:eastAsia="Times New Roman" w:cs="Arial"/>
                <w:szCs w:val="24"/>
                <w:lang w:val="hr-HR"/>
              </w:rPr>
              <w:t>. Stručno usavršavanje i osposobljavanje lica koja rukuju sa arhivskom i registraturnom građom u organima uprave, službama za upravu i pravnim licima – organizovanje polaganja stručnog  arhivističkog ispita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Polaganje stru</w:t>
            </w:r>
            <w:r w:rsidR="00A93B3F" w:rsidRPr="00C72570">
              <w:rPr>
                <w:rFonts w:eastAsia="Calibri" w:cs="Arial"/>
                <w:szCs w:val="24"/>
                <w:lang w:val="hr-HR"/>
              </w:rPr>
              <w:t>čnog a</w:t>
            </w:r>
            <w:r w:rsidR="00486BA1">
              <w:rPr>
                <w:rFonts w:eastAsia="Calibri" w:cs="Arial"/>
                <w:szCs w:val="24"/>
                <w:lang w:val="hr-HR"/>
              </w:rPr>
              <w:t xml:space="preserve">rhivističkog ispita za 45 </w:t>
            </w:r>
            <w:r w:rsidRPr="00C72570">
              <w:rPr>
                <w:rFonts w:eastAsia="Calibri" w:cs="Arial"/>
                <w:szCs w:val="24"/>
                <w:lang w:val="hr-HR"/>
              </w:rPr>
              <w:t>kandidata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11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Ostale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11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>
              <w:rPr>
                <w:rFonts w:eastAsia="Times New Roman" w:cs="Arial"/>
                <w:iCs/>
                <w:szCs w:val="24"/>
                <w:lang w:val="it-IT"/>
              </w:rPr>
              <w:t>1.8</w:t>
            </w:r>
            <w:r w:rsidR="00965F57" w:rsidRPr="00C72570">
              <w:rPr>
                <w:rFonts w:eastAsia="Times New Roman" w:cs="Arial"/>
                <w:iCs/>
                <w:szCs w:val="24"/>
                <w:lang w:val="it-IT"/>
              </w:rPr>
              <w:t xml:space="preserve">.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Izdavanje ovjerenih prepisa i kopija dokumenata iz arhivske građe po zahtjevima stranaka, rad sa strankama (pravna i fizička lica)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Izdavanje</w:t>
            </w:r>
            <w:r w:rsidR="00A93B3F" w:rsidRPr="00C72570">
              <w:rPr>
                <w:rFonts w:eastAsia="Times New Roman" w:cs="Arial"/>
                <w:szCs w:val="24"/>
                <w:lang w:val="hr-HR"/>
              </w:rPr>
              <w:t xml:space="preserve"> prepisa kopija dokumenata za 12</w:t>
            </w:r>
            <w:r w:rsidRPr="00C72570">
              <w:rPr>
                <w:rFonts w:eastAsia="Times New Roman" w:cs="Arial"/>
                <w:szCs w:val="24"/>
                <w:lang w:val="hr-HR"/>
              </w:rPr>
              <w:t xml:space="preserve">0 stranaka 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</w:t>
            </w:r>
            <w:r w:rsidRPr="00C72570">
              <w:rPr>
                <w:rFonts w:eastAsia="Calibri" w:cs="Arial"/>
                <w:szCs w:val="24"/>
                <w:lang w:val="en-US"/>
              </w:rPr>
              <w:t>zaštitu arhivske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građe u Arhivu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Ostale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pl-PL"/>
              </w:rPr>
              <w:t xml:space="preserve">2.1. 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Izdavanje saglasnosti za primjenu List kategorija registraturne građe sa rokovima čuvanja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Izadavanje saglasnosti i mišljenja na Listu kategorija x 25 saglasnosti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lastRenderedPageBreak/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lastRenderedPageBreak/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2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 xml:space="preserve">Ostale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2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 xml:space="preserve">2.2. 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Odabiranje bezvrijedne registraturne građe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II, III i IV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033547" w:rsidP="00281C27">
            <w:pPr>
              <w:spacing w:after="0" w:line="240" w:lineRule="auto"/>
              <w:ind w:left="72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Sačinjavanje 155</w:t>
            </w:r>
            <w:r w:rsidR="00965F57" w:rsidRPr="00C72570">
              <w:rPr>
                <w:rFonts w:eastAsia="Times New Roman" w:cs="Arial"/>
                <w:szCs w:val="24"/>
                <w:lang w:val="hr-HR"/>
              </w:rPr>
              <w:t xml:space="preserve"> zapisnika o uništenju bezvrijedne re</w:t>
            </w:r>
            <w:r w:rsidRPr="00C72570">
              <w:rPr>
                <w:rFonts w:eastAsia="Times New Roman" w:cs="Arial"/>
                <w:szCs w:val="24"/>
                <w:lang w:val="hr-HR"/>
              </w:rPr>
              <w:t>gistraturne građe, izdavanje 155</w:t>
            </w:r>
            <w:r w:rsidR="00965F57" w:rsidRPr="00C72570">
              <w:rPr>
                <w:rFonts w:eastAsia="Times New Roman" w:cs="Arial"/>
                <w:szCs w:val="24"/>
                <w:lang w:val="hr-HR"/>
              </w:rPr>
              <w:t xml:space="preserve"> rješenja o uništenju bezvrijedne registraturne građe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ab/>
            </w:r>
          </w:p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tabs>
                <w:tab w:val="center" w:pos="295"/>
              </w:tabs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17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17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 xml:space="preserve">2.3. 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Prijem arhivskih knjiga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I, II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3C269F" w:rsidP="00281C27">
            <w:pPr>
              <w:spacing w:after="0" w:line="240" w:lineRule="auto"/>
              <w:ind w:left="72"/>
              <w:jc w:val="center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Prijem 15</w:t>
            </w:r>
            <w:r w:rsidR="00033547" w:rsidRPr="00C72570">
              <w:rPr>
                <w:rFonts w:eastAsia="Calibri" w:cs="Arial"/>
                <w:szCs w:val="24"/>
                <w:lang w:val="hr-HR"/>
              </w:rPr>
              <w:t>5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arhivskih knjiga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lastRenderedPageBreak/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8D2397" w:rsidRPr="00C72570" w:rsidRDefault="008D239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2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2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 xml:space="preserve">2.4. </w:t>
            </w:r>
            <w:r w:rsidRPr="00C72570">
              <w:rPr>
                <w:rFonts w:eastAsia="Calibri" w:cs="Arial"/>
                <w:szCs w:val="24"/>
                <w:lang w:val="hr-HR"/>
              </w:rPr>
              <w:t xml:space="preserve"> Pružanje stručne pomoći organima uprave, službama za upravu i pravnim i fizičkim licima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 w:eastAsia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ind w:left="72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 w:eastAsia="hr-HR"/>
              </w:rPr>
              <w:t>Pružanje stručne pomoći organima uprave, službama za upravu i pravnim i fizičkim licima (davanje mišljenja, instrukcija, obavještenja, uputstava)  x 60 stranaka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4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</w:t>
            </w:r>
          </w:p>
        </w:tc>
      </w:tr>
      <w:tr w:rsidR="00C64D64" w:rsidRPr="00C72570" w:rsidTr="00281C2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Times New Roman" w:cs="Arial"/>
                <w:szCs w:val="24"/>
                <w:lang w:val="hr-HR"/>
              </w:rPr>
              <w:t>2.5. Vršenje neposrednog stručnog nadzora u obavljanju poslova arhiviranja, čuvanja, zaštite i stručnog održavanja registraturne i arhivske građe koja se nalazi kod stvaraoca i imaoca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30 stručnih nadzora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106B7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5</w:t>
            </w:r>
          </w:p>
        </w:tc>
      </w:tr>
      <w:tr w:rsidR="00C64D64" w:rsidRPr="00C72570" w:rsidTr="00281C27">
        <w:trPr>
          <w:trHeight w:val="5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C64D64" w:rsidRPr="00C72570" w:rsidTr="00281C27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C64D64" w:rsidRPr="00C72570" w:rsidTr="00281C27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C64D64" w:rsidRPr="00C72570" w:rsidTr="00281C27">
        <w:trPr>
          <w:trHeight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281C2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</w:tc>
      </w:tr>
      <w:tr w:rsidR="00C64D64" w:rsidRPr="00C72570" w:rsidTr="00281C27">
        <w:trPr>
          <w:trHeight w:val="39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64" w:rsidRPr="00C72570" w:rsidRDefault="00C64D64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281C27" w:rsidRDefault="00281C2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4D64" w:rsidRPr="00C72570" w:rsidRDefault="00106B7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5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  <w:lang w:val="hr-HR"/>
              </w:rPr>
              <w:t>2.6</w:t>
            </w:r>
            <w:r w:rsidR="00965F57" w:rsidRPr="00C72570">
              <w:rPr>
                <w:rFonts w:eastAsia="Times New Roman" w:cs="Arial"/>
                <w:szCs w:val="24"/>
                <w:lang w:val="hr-HR"/>
              </w:rPr>
              <w:t xml:space="preserve">. </w:t>
            </w:r>
            <w:r w:rsidR="00965F57" w:rsidRPr="00C72570">
              <w:rPr>
                <w:rFonts w:eastAsia="Times New Roman" w:cs="Arial"/>
                <w:szCs w:val="24"/>
              </w:rPr>
              <w:t>Rukovođenje, računovodstveni, financijski i blagajnički poslovi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I</w:t>
            </w:r>
            <w:r w:rsidR="0003439B">
              <w:rPr>
                <w:rFonts w:eastAsia="Calibri" w:cs="Arial"/>
                <w:szCs w:val="24"/>
                <w:lang w:val="hr-HR"/>
              </w:rPr>
              <w:t>zrada godišnjeg obračuna za 2023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. godinu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I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zrada kvartalnih planova i izvještaja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I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zrada mjesečnih operativnih planova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-V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ođenje evidencije ulaznih i izlaznih fakura, izdatih narudžbenica, putnih naloga,naloga za isplatu, naloga za naplatu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-V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ršenje poslova koji se tiću prijema kontole, knjiženja i llikvidacije knjigovodstvene dokumentacije i priprema zahtjeva za unos u trezorsku aplikaciju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-R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edovno vršenje obračuna plaća, naknada i drugih naknada zaposlenim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ripremljeni i dostavljeni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lastRenderedPageBreak/>
              <w:t>izvještaji koji su traženi od Federalnog zavoda za statistiku, kao i blagajničkih izvještaja</w:t>
            </w:r>
          </w:p>
          <w:p w:rsidR="00965F57" w:rsidRPr="00C72570" w:rsidRDefault="00965F57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>- GIP i MIP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okvirnog budžeta za period 2022 -2024 godina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izjave o fiskalnoj odgovornosti</w:t>
            </w:r>
          </w:p>
          <w:p w:rsidR="00965F57" w:rsidRPr="00C72570" w:rsidRDefault="00965F57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-u slučaju potrebe rad na </w:t>
            </w:r>
            <w:r w:rsidR="0003439B">
              <w:rPr>
                <w:rFonts w:eastAsia="Calibri" w:cs="Arial"/>
                <w:szCs w:val="24"/>
                <w:lang w:val="hr-HR"/>
              </w:rPr>
              <w:t>izmjeni i dopuni Budžeta za 2023</w:t>
            </w:r>
            <w:r w:rsidRPr="00C72570">
              <w:rPr>
                <w:rFonts w:eastAsia="Calibri" w:cs="Arial"/>
                <w:szCs w:val="24"/>
                <w:lang w:val="hr-HR"/>
              </w:rPr>
              <w:t>. godinu, kao i vršenje dodatnih raspodjela budžetskih sredstava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izjave o fiskalnoj odgovornosti i izvještaja o finansijskom upravljanju i kontroli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-V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ršenje materijalnog knjigovodstva materijala, sitnog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lastRenderedPageBreak/>
              <w:t>inventara i auto guma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U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rađen godišnji popis i knjiženje prema izvještaju centralne komisije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V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ršenje vanjskih revizija</w:t>
            </w:r>
          </w:p>
          <w:p w:rsidR="00965F57" w:rsidRPr="00C72570" w:rsidRDefault="00965F57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lastRenderedPageBreak/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06B77" w:rsidRDefault="00106B7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lastRenderedPageBreak/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6B77" w:rsidRDefault="00106B7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106B77" w:rsidRDefault="00106B7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281C2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lastRenderedPageBreak/>
              <w:t>425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281C2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425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lastRenderedPageBreak/>
              <w:t>2.7</w:t>
            </w:r>
            <w:r w:rsidR="00965F57" w:rsidRPr="00C72570">
              <w:rPr>
                <w:rFonts w:eastAsia="Times New Roman" w:cs="Arial"/>
                <w:szCs w:val="24"/>
              </w:rPr>
              <w:t>. Pravni poslovi (radni odnosi, normativni akti), održavanje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U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čestvovanje u izradi prednacrta, nacrtai prijedloga propisa i akata iz nadležnosti Arhiva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U</w:t>
            </w:r>
            <w:r w:rsidR="008D2397" w:rsidRPr="00C72570">
              <w:rPr>
                <w:rFonts w:eastAsia="Calibri" w:cs="Arial"/>
                <w:szCs w:val="24"/>
                <w:lang w:val="hr-HR"/>
              </w:rPr>
              <w:t>čestvovanje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 u izradi izmjena i dopuna tih propisa, te redovno prati propise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riprema prijedloga akata koji se dostavljaju na upit Vlade, ministarstava i drugih organa i tjela Vlade Federacije a koji se odnose na rad Arhiva ili su u nadležnosti Arhiva  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riprema rješenja koja se odnose na se odnose na 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lastRenderedPageBreak/>
              <w:t>ostavrivanje prava iz radnopravnog odnosa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godišnjeg plana korištenja godišnjih odmora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 xml:space="preserve">riprema godišnjeg plana edukacije državnih službenika i namještenika 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-V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ođenje evidencije iz registra državnih službenika i dostava podataka Agenciji za državnu službu</w:t>
            </w: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odgovora i izjašnjenja na podneske i druge akte kod zastupanja Arhiva u sudskim i drugim postupcima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1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1</w:t>
            </w:r>
          </w:p>
        </w:tc>
      </w:tr>
      <w:tr w:rsidR="00965F57" w:rsidRPr="00C72570" w:rsidTr="00281C27">
        <w:trPr>
          <w:trHeight w:val="20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C64D64" w:rsidP="00281C2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2.8</w:t>
            </w:r>
            <w:r w:rsidR="00965F57" w:rsidRPr="00C72570">
              <w:rPr>
                <w:rFonts w:eastAsia="Times New Roman" w:cs="Arial"/>
                <w:szCs w:val="24"/>
              </w:rPr>
              <w:t xml:space="preserve">. Provođenje postupka javnih nabavki </w:t>
            </w:r>
          </w:p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2E034A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-P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riprema i praćenje realizacije plana javnih nabavki</w:t>
            </w:r>
          </w:p>
          <w:p w:rsidR="00965F57" w:rsidRPr="00C72570" w:rsidRDefault="00965F57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lastRenderedPageBreak/>
              <w:t>- donošenje odluka o pokretanju postupka javnih nabavki i odluka o izboru ponuđaća ili o poništenju pokrenutog postupka javnih nabavki</w:t>
            </w:r>
          </w:p>
          <w:p w:rsidR="00965F57" w:rsidRPr="00C72570" w:rsidRDefault="00E047FD" w:rsidP="00281C27">
            <w:pPr>
              <w:spacing w:after="0" w:line="240" w:lineRule="auto"/>
              <w:ind w:left="72"/>
              <w:jc w:val="both"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>- priprema ugovora i prać</w:t>
            </w:r>
            <w:r w:rsidR="00965F57" w:rsidRPr="00C72570">
              <w:rPr>
                <w:rFonts w:eastAsia="Calibri" w:cs="Arial"/>
                <w:szCs w:val="24"/>
                <w:lang w:val="hr-HR"/>
              </w:rPr>
              <w:t>enje realizacie istih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Calibri" w:cs="Arial"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hr-HR"/>
              </w:rPr>
            </w:pPr>
            <w:r w:rsidRPr="00C72570">
              <w:rPr>
                <w:rFonts w:eastAsia="Calibri" w:cs="Arial"/>
                <w:szCs w:val="24"/>
                <w:lang w:val="hr-HR"/>
              </w:rPr>
              <w:t xml:space="preserve">Sektor za pravne, finansijske poslove i zaštitu </w:t>
            </w:r>
            <w:r w:rsidRPr="00C72570">
              <w:rPr>
                <w:rFonts w:eastAsia="Calibri" w:cs="Arial"/>
                <w:szCs w:val="24"/>
                <w:lang w:val="en-US"/>
              </w:rPr>
              <w:lastRenderedPageBreak/>
              <w:t xml:space="preserve">arhivske </w:t>
            </w:r>
            <w:r w:rsidRPr="00C72570">
              <w:rPr>
                <w:rFonts w:eastAsia="Calibri" w:cs="Arial"/>
                <w:szCs w:val="24"/>
                <w:lang w:val="hr-HR"/>
              </w:rPr>
              <w:t>građe van Arhiva</w:t>
            </w:r>
          </w:p>
          <w:p w:rsidR="00965F57" w:rsidRPr="00C72570" w:rsidRDefault="00965F57" w:rsidP="00281C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281C2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>
              <w:rPr>
                <w:rFonts w:eastAsia="Times New Roman" w:cs="Arial"/>
                <w:bCs/>
                <w:szCs w:val="24"/>
                <w:lang w:val="hr-HR"/>
              </w:rPr>
              <w:t>15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szCs w:val="24"/>
                <w:lang w:val="hr-HR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Calibri" w:cs="Arial"/>
                <w:szCs w:val="24"/>
                <w:lang w:val="hr-HR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5F57" w:rsidRPr="00C72570" w:rsidRDefault="00281C2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>
              <w:rPr>
                <w:rFonts w:eastAsia="Times New Roman" w:cs="Arial"/>
                <w:b/>
                <w:bCs/>
                <w:szCs w:val="24"/>
                <w:lang w:val="hr-HR"/>
              </w:rPr>
              <w:t>15</w:t>
            </w:r>
          </w:p>
        </w:tc>
      </w:tr>
      <w:tr w:rsidR="00965F57" w:rsidRPr="00C72570" w:rsidTr="00281C27">
        <w:trPr>
          <w:trHeight w:val="20"/>
        </w:trPr>
        <w:tc>
          <w:tcPr>
            <w:tcW w:w="414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>Ukupno za programe (mjere) 1. i 2.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szCs w:val="24"/>
                <w:lang w:val="hr-HR"/>
              </w:rPr>
              <w:t xml:space="preserve"> </w:t>
            </w: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Budžetska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Kreditna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Sredstva EU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Ostale donacije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20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Ostala sredstva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5F57" w:rsidRPr="00C72570" w:rsidRDefault="00965F5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-</w:t>
            </w:r>
          </w:p>
        </w:tc>
      </w:tr>
      <w:tr w:rsidR="00965F57" w:rsidRPr="00C72570" w:rsidTr="00281C27">
        <w:trPr>
          <w:trHeight w:val="302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szCs w:val="24"/>
                <w:lang w:val="hr-HR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965F57" w:rsidRPr="00C72570" w:rsidRDefault="00965F57" w:rsidP="00281C27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C72570">
              <w:rPr>
                <w:rFonts w:eastAsia="Times New Roman" w:cs="Arial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5F57" w:rsidRPr="00C72570" w:rsidRDefault="00106B77" w:rsidP="00281C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hr-HR"/>
              </w:rPr>
            </w:pPr>
            <w:r w:rsidRPr="000A40B9">
              <w:rPr>
                <w:rFonts w:eastAsia="Times New Roman" w:cs="Arial"/>
                <w:b/>
                <w:bCs/>
                <w:szCs w:val="24"/>
                <w:lang w:val="hr-HR"/>
              </w:rPr>
              <w:t>528</w:t>
            </w:r>
          </w:p>
        </w:tc>
      </w:tr>
    </w:tbl>
    <w:p w:rsidR="00E736F1" w:rsidRPr="00C72570" w:rsidRDefault="00E736F1" w:rsidP="00965F57">
      <w:pPr>
        <w:spacing w:after="120" w:line="240" w:lineRule="auto"/>
        <w:jc w:val="both"/>
        <w:rPr>
          <w:rFonts w:eastAsia="Times New Roman" w:cs="Arial"/>
          <w:b/>
          <w:szCs w:val="24"/>
          <w:lang w:val="hr-HR"/>
        </w:rPr>
      </w:pPr>
    </w:p>
    <w:p w:rsidR="00965F57" w:rsidRPr="00C72570" w:rsidRDefault="00965F57" w:rsidP="00965F57">
      <w:pPr>
        <w:spacing w:after="120" w:line="240" w:lineRule="auto"/>
        <w:jc w:val="both"/>
        <w:rPr>
          <w:rFonts w:eastAsia="Times New Roman" w:cs="Arial"/>
          <w:b/>
          <w:szCs w:val="24"/>
          <w:lang w:val="hr-HR"/>
        </w:rPr>
      </w:pPr>
      <w:r w:rsidRPr="00C72570">
        <w:rPr>
          <w:rFonts w:eastAsia="Times New Roman" w:cs="Arial"/>
          <w:b/>
          <w:szCs w:val="24"/>
          <w:lang w:val="hr-HR"/>
        </w:rPr>
        <w:t xml:space="preserve"> B2. Aktivnosti/projekti kojim se realizuju programi (mjere) iz tabele A1.</w:t>
      </w: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b/>
          <w:szCs w:val="24"/>
          <w:lang w:val="hr-HR"/>
        </w:rPr>
      </w:pPr>
      <w:r w:rsidRPr="00C72570">
        <w:rPr>
          <w:rFonts w:eastAsia="Times New Roman" w:cs="Arial"/>
          <w:b/>
          <w:szCs w:val="24"/>
          <w:lang w:val="hr-HR"/>
        </w:rPr>
        <w:t xml:space="preserve">Napomena: </w:t>
      </w: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  <w:r w:rsidRPr="00C72570">
        <w:rPr>
          <w:rFonts w:eastAsia="Times New Roman" w:cs="Arial"/>
          <w:szCs w:val="24"/>
          <w:vertAlign w:val="superscript"/>
          <w:lang w:val="hr-HR"/>
        </w:rPr>
        <w:t xml:space="preserve">1 </w:t>
      </w:r>
      <w:r w:rsidRPr="00C72570">
        <w:rPr>
          <w:rFonts w:eastAsia="Times New Roman" w:cs="Arial"/>
          <w:szCs w:val="24"/>
          <w:lang w:val="hr-HR"/>
        </w:rPr>
        <w:t>Program (mjera), naziv strateškog dokumenta, oznaka  strateškog cilja, prioriteta i mjere, prenose se iz trogodišnjeg plana rada.</w:t>
      </w:r>
    </w:p>
    <w:p w:rsidR="00965F57" w:rsidRPr="00C72570" w:rsidRDefault="00965F57" w:rsidP="00965F57">
      <w:pPr>
        <w:spacing w:after="0" w:line="240" w:lineRule="auto"/>
        <w:jc w:val="both"/>
        <w:rPr>
          <w:rFonts w:eastAsia="Calibri" w:cs="Arial"/>
          <w:spacing w:val="-1"/>
          <w:szCs w:val="24"/>
        </w:rPr>
      </w:pPr>
      <w:r w:rsidRPr="00C72570">
        <w:rPr>
          <w:rFonts w:eastAsia="Times New Roman" w:cs="Arial"/>
          <w:szCs w:val="24"/>
          <w:vertAlign w:val="superscript"/>
          <w:lang w:val="hr-HR"/>
        </w:rPr>
        <w:t xml:space="preserve">2 </w:t>
      </w:r>
      <w:r w:rsidRPr="00C72570">
        <w:rPr>
          <w:rFonts w:eastAsia="Calibri" w:cs="Arial"/>
          <w:b/>
          <w:szCs w:val="24"/>
        </w:rPr>
        <w:t>PJI status</w:t>
      </w:r>
      <w:r w:rsidRPr="00C72570">
        <w:rPr>
          <w:rFonts w:eastAsia="Calibri" w:cs="Arial"/>
          <w:szCs w:val="24"/>
        </w:rPr>
        <w:t xml:space="preserve"> se unosi samo za projekte iz Programa javnih investicija i to za kandidovane projekte se unosi (K); za odobrene projekte se unosi (O); za projekte </w:t>
      </w:r>
      <w:r w:rsidRPr="00C72570">
        <w:rPr>
          <w:rFonts w:eastAsia="Calibri" w:cs="Arial"/>
          <w:spacing w:val="-1"/>
          <w:szCs w:val="24"/>
        </w:rPr>
        <w:t>koji su u implementaciji unosi se (I).</w:t>
      </w:r>
    </w:p>
    <w:p w:rsidR="00965F57" w:rsidRPr="00C72570" w:rsidRDefault="00965F57" w:rsidP="00965F57">
      <w:pPr>
        <w:spacing w:after="0" w:line="240" w:lineRule="auto"/>
        <w:rPr>
          <w:rFonts w:eastAsia="Times New Roman" w:cs="Arial"/>
          <w:i/>
          <w:szCs w:val="24"/>
          <w:lang w:val="hr-HR"/>
        </w:rPr>
      </w:pPr>
      <w:r w:rsidRPr="00C72570">
        <w:rPr>
          <w:rFonts w:eastAsia="Times New Roman" w:cs="Arial"/>
          <w:szCs w:val="24"/>
          <w:vertAlign w:val="superscript"/>
          <w:lang w:val="hr-HR"/>
        </w:rPr>
        <w:t xml:space="preserve">3 </w:t>
      </w:r>
      <w:r w:rsidRPr="00C72570">
        <w:rPr>
          <w:rFonts w:eastAsia="Times New Roman" w:cs="Arial"/>
          <w:szCs w:val="24"/>
          <w:lang w:val="hr-HR"/>
        </w:rPr>
        <w:t xml:space="preserve">Vlada FBiH/vlada kantona /načelnik/gradonačelnik JLS </w:t>
      </w:r>
      <w:r w:rsidRPr="00C72570">
        <w:rPr>
          <w:rFonts w:eastAsia="Times New Roman" w:cs="Arial"/>
          <w:b/>
          <w:szCs w:val="24"/>
          <w:lang w:val="hr-HR"/>
        </w:rPr>
        <w:t xml:space="preserve">usvaja </w:t>
      </w:r>
      <w:r w:rsidRPr="00C72570">
        <w:rPr>
          <w:rFonts w:eastAsia="Times New Roman" w:cs="Arial"/>
          <w:b/>
          <w:i/>
          <w:szCs w:val="24"/>
          <w:lang w:val="hr-HR"/>
        </w:rPr>
        <w:t>(Da / Ne)</w:t>
      </w:r>
      <w:r w:rsidRPr="00C72570">
        <w:rPr>
          <w:rFonts w:eastAsia="Times New Roman" w:cs="Arial"/>
          <w:i/>
          <w:szCs w:val="24"/>
          <w:lang w:val="hr-HR"/>
        </w:rPr>
        <w:t>.</w:t>
      </w:r>
    </w:p>
    <w:p w:rsidR="00965F57" w:rsidRPr="00C72570" w:rsidRDefault="00965F57" w:rsidP="00965F57">
      <w:pPr>
        <w:spacing w:after="0" w:line="240" w:lineRule="auto"/>
        <w:jc w:val="both"/>
        <w:rPr>
          <w:rFonts w:eastAsia="Times New Roman" w:cs="Arial"/>
          <w:szCs w:val="24"/>
          <w:lang w:val="hr-HR"/>
        </w:rPr>
      </w:pPr>
      <w:r w:rsidRPr="00C72570">
        <w:rPr>
          <w:rFonts w:eastAsia="Times New Roman" w:cs="Arial"/>
          <w:szCs w:val="24"/>
          <w:lang w:val="hr-HR"/>
        </w:rPr>
        <w:lastRenderedPageBreak/>
        <w:t>U tabelu B2 dodaje se onoliko redova koliko je programa (mjera) u sklopu glavnog programa, odnosno pojedinačnih aktivnosti/projekata u sklopu svakog programa.</w:t>
      </w:r>
    </w:p>
    <w:p w:rsidR="005D0077" w:rsidRPr="00C72570" w:rsidRDefault="005D0077" w:rsidP="00965F57">
      <w:pPr>
        <w:spacing w:after="120" w:line="240" w:lineRule="auto"/>
        <w:jc w:val="both"/>
        <w:rPr>
          <w:rFonts w:eastAsia="Times New Roman" w:cs="Arial"/>
          <w:b/>
          <w:szCs w:val="24"/>
          <w:lang w:val="hr-HR"/>
        </w:rPr>
      </w:pPr>
    </w:p>
    <w:p w:rsidR="00965F57" w:rsidRPr="00C72570" w:rsidRDefault="00965F57" w:rsidP="00965F57">
      <w:pPr>
        <w:spacing w:after="120" w:line="240" w:lineRule="auto"/>
        <w:jc w:val="both"/>
        <w:rPr>
          <w:rFonts w:eastAsia="Times New Roman" w:cs="Arial"/>
          <w:b/>
          <w:szCs w:val="24"/>
          <w:lang w:val="hr-HR"/>
        </w:rPr>
      </w:pPr>
      <w:r w:rsidRPr="00C72570">
        <w:rPr>
          <w:rFonts w:eastAsia="Times New Roman" w:cs="Arial"/>
          <w:b/>
          <w:szCs w:val="24"/>
          <w:lang w:val="hr-HR"/>
        </w:rPr>
        <w:t>B3. Plan izrade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3949"/>
        <w:gridCol w:w="1437"/>
        <w:gridCol w:w="3279"/>
        <w:gridCol w:w="1807"/>
        <w:gridCol w:w="1595"/>
      </w:tblGrid>
      <w:tr w:rsidR="00965F57" w:rsidRPr="00C72570" w:rsidTr="00486BA1">
        <w:trPr>
          <w:trHeight w:val="2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Redni broj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Naziv  propisa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Planirani rok za pripremu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i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Predlagač  propisa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Da li je potrebno usklađivanje sa pravnim naslijeđem EU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Razlozi za donošenje</w:t>
            </w:r>
          </w:p>
        </w:tc>
      </w:tr>
      <w:tr w:rsidR="00965F57" w:rsidRPr="00C72570" w:rsidTr="008D2397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F57" w:rsidRDefault="00965F57" w:rsidP="00965F57">
            <w:pPr>
              <w:spacing w:after="0" w:line="240" w:lineRule="auto"/>
              <w:rPr>
                <w:rFonts w:eastAsia="Calibri" w:cs="Arial"/>
                <w:i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 xml:space="preserve">Program (mjera) 1. organa uprave </w:t>
            </w:r>
            <w:r w:rsidRPr="00C72570">
              <w:rPr>
                <w:rFonts w:eastAsia="Calibri" w:cs="Arial"/>
                <w:i/>
                <w:szCs w:val="24"/>
                <w:lang w:val="hr-HR"/>
              </w:rPr>
              <w:t>(navesti naziv iz trogodišnjeg – godišnjeg  plana rada)</w:t>
            </w:r>
          </w:p>
          <w:p w:rsidR="00F82F7B" w:rsidRPr="00C72570" w:rsidRDefault="00F82F7B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8D2397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A. Propisi za koje se neće provoditi sveobuhvatna procjena uticaja</w:t>
            </w: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8D2397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B. Propisi za koje će se provoditi sveobuhvatna procjena uticaja</w:t>
            </w: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8D2397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 xml:space="preserve">Program (mjera) 2. organa uprave </w:t>
            </w:r>
            <w:r w:rsidRPr="00C72570">
              <w:rPr>
                <w:rFonts w:eastAsia="Calibri" w:cs="Arial"/>
                <w:i/>
                <w:szCs w:val="24"/>
                <w:lang w:val="hr-HR"/>
              </w:rPr>
              <w:t>(navesti naziv iz trogodišnjeg – godišnjeg plana rada)</w:t>
            </w:r>
          </w:p>
        </w:tc>
      </w:tr>
      <w:tr w:rsidR="00965F57" w:rsidRPr="00C72570" w:rsidTr="008D2397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A. Propisi za koje će se neće provoditi sveobuhvatna procjena uticaja</w:t>
            </w: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8D2397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  <w:r w:rsidRPr="00C72570">
              <w:rPr>
                <w:rFonts w:eastAsia="Calibri" w:cs="Arial"/>
                <w:b/>
                <w:szCs w:val="24"/>
                <w:lang w:val="hr-HR"/>
              </w:rPr>
              <w:t>B. Propisi za koje će se provoditi sveobuhvatna procjena uticaja</w:t>
            </w: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  <w:tr w:rsidR="00965F57" w:rsidRPr="00C72570" w:rsidTr="00486BA1">
        <w:trPr>
          <w:trHeight w:val="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  <w:lang w:val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F57" w:rsidRPr="00C72570" w:rsidRDefault="00965F57" w:rsidP="00965F57">
            <w:pPr>
              <w:spacing w:after="0" w:line="240" w:lineRule="auto"/>
              <w:jc w:val="both"/>
              <w:rPr>
                <w:rFonts w:eastAsia="Calibri" w:cs="Arial"/>
                <w:b/>
                <w:szCs w:val="24"/>
                <w:lang w:val="hr-HR"/>
              </w:rPr>
            </w:pPr>
          </w:p>
        </w:tc>
      </w:tr>
    </w:tbl>
    <w:p w:rsidR="00E765A7" w:rsidRDefault="00E765A7" w:rsidP="00E765A7">
      <w:pPr>
        <w:pStyle w:val="NoSpacing"/>
        <w:jc w:val="right"/>
        <w:rPr>
          <w:rFonts w:ascii="Arial" w:hAnsi="Arial" w:cs="Arial"/>
          <w:sz w:val="24"/>
          <w:szCs w:val="24"/>
          <w:lang w:val="hr-HR"/>
        </w:rPr>
      </w:pPr>
    </w:p>
    <w:p w:rsidR="00965F57" w:rsidRDefault="00E765A7" w:rsidP="00E765A7">
      <w:pPr>
        <w:pStyle w:val="NoSpacing"/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VD   Direktor</w:t>
      </w:r>
    </w:p>
    <w:p w:rsidR="00E765A7" w:rsidRDefault="00E765A7" w:rsidP="00E765A7">
      <w:pPr>
        <w:pStyle w:val="NoSpacing"/>
        <w:jc w:val="right"/>
        <w:rPr>
          <w:rFonts w:ascii="Arial" w:hAnsi="Arial" w:cs="Arial"/>
          <w:sz w:val="24"/>
          <w:szCs w:val="24"/>
          <w:lang w:val="hr-HR"/>
        </w:rPr>
      </w:pPr>
    </w:p>
    <w:p w:rsidR="00E765A7" w:rsidRPr="00486BA1" w:rsidRDefault="000B56D3" w:rsidP="00E765A7">
      <w:pPr>
        <w:pStyle w:val="NoSpacing"/>
        <w:jc w:val="right"/>
        <w:rPr>
          <w:rFonts w:ascii="Arial" w:hAnsi="Arial" w:cs="Arial"/>
          <w:sz w:val="24"/>
          <w:szCs w:val="24"/>
          <w:lang w:val="hr-HR"/>
        </w:rPr>
        <w:sectPr w:rsidR="00E765A7" w:rsidRPr="00486BA1" w:rsidSect="008D23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hr-HR"/>
        </w:rPr>
        <w:t>mr.sci. Hajrudin Ćuprija</w:t>
      </w:r>
    </w:p>
    <w:p w:rsidR="00E75F24" w:rsidRPr="00C72570" w:rsidRDefault="00E75F24" w:rsidP="00E75F24">
      <w:pPr>
        <w:jc w:val="both"/>
        <w:rPr>
          <w:rFonts w:cs="Arial"/>
          <w:szCs w:val="24"/>
        </w:rPr>
      </w:pPr>
    </w:p>
    <w:sectPr w:rsidR="00E75F24" w:rsidRPr="00C72570" w:rsidSect="00965F57">
      <w:pgSz w:w="15840" w:h="12240" w:orient="landscape" w:code="1"/>
      <w:pgMar w:top="1138" w:right="562" w:bottom="1138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E3" w:rsidRDefault="004B3AE3" w:rsidP="00007022">
      <w:pPr>
        <w:spacing w:after="0" w:line="240" w:lineRule="auto"/>
      </w:pPr>
      <w:r>
        <w:separator/>
      </w:r>
    </w:p>
  </w:endnote>
  <w:endnote w:type="continuationSeparator" w:id="0">
    <w:p w:rsidR="004B3AE3" w:rsidRDefault="004B3AE3" w:rsidP="0000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59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6D3" w:rsidRDefault="000B56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39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B56D3" w:rsidRPr="006F06B5" w:rsidRDefault="000B56D3" w:rsidP="00007022">
    <w:pPr>
      <w:keepNext/>
      <w:spacing w:after="0" w:line="240" w:lineRule="auto"/>
      <w:jc w:val="center"/>
      <w:outlineLvl w:val="4"/>
      <w:rPr>
        <w:rFonts w:ascii="Century Schoolbook" w:hAnsi="Century Schoolbook" w:cs="Times New Roman"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E3" w:rsidRDefault="004B3AE3" w:rsidP="00007022">
      <w:pPr>
        <w:spacing w:after="0" w:line="240" w:lineRule="auto"/>
      </w:pPr>
      <w:r>
        <w:separator/>
      </w:r>
    </w:p>
  </w:footnote>
  <w:footnote w:type="continuationSeparator" w:id="0">
    <w:p w:rsidR="004B3AE3" w:rsidRDefault="004B3AE3" w:rsidP="0000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7CF"/>
    <w:multiLevelType w:val="hybridMultilevel"/>
    <w:tmpl w:val="685ADB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17EB0"/>
    <w:multiLevelType w:val="hybridMultilevel"/>
    <w:tmpl w:val="1B4ED43C"/>
    <w:lvl w:ilvl="0" w:tplc="35BCE25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99E2424"/>
    <w:multiLevelType w:val="singleLevel"/>
    <w:tmpl w:val="C95691C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3" w15:restartNumberingAfterBreak="0">
    <w:nsid w:val="16A7497A"/>
    <w:multiLevelType w:val="hybridMultilevel"/>
    <w:tmpl w:val="C7B27E94"/>
    <w:lvl w:ilvl="0" w:tplc="3258BE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2235"/>
    <w:multiLevelType w:val="multilevel"/>
    <w:tmpl w:val="4FAA90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398E"/>
    <w:multiLevelType w:val="hybridMultilevel"/>
    <w:tmpl w:val="5C720BF0"/>
    <w:lvl w:ilvl="0" w:tplc="5352E0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AC42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27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6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6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C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01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63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D068A"/>
    <w:multiLevelType w:val="hybridMultilevel"/>
    <w:tmpl w:val="97869CDA"/>
    <w:lvl w:ilvl="0" w:tplc="C6EE287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3B22"/>
    <w:multiLevelType w:val="hybridMultilevel"/>
    <w:tmpl w:val="E7C4C714"/>
    <w:lvl w:ilvl="0" w:tplc="02A4B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D00"/>
    <w:multiLevelType w:val="hybridMultilevel"/>
    <w:tmpl w:val="384AB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306"/>
    <w:multiLevelType w:val="hybridMultilevel"/>
    <w:tmpl w:val="016C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06C9"/>
    <w:multiLevelType w:val="hybridMultilevel"/>
    <w:tmpl w:val="21D65812"/>
    <w:lvl w:ilvl="0" w:tplc="2BAA84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186C"/>
    <w:multiLevelType w:val="hybridMultilevel"/>
    <w:tmpl w:val="2DE2A6E0"/>
    <w:lvl w:ilvl="0" w:tplc="3DB6C1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6F7"/>
    <w:multiLevelType w:val="hybridMultilevel"/>
    <w:tmpl w:val="9016244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3E350CD"/>
    <w:multiLevelType w:val="hybridMultilevel"/>
    <w:tmpl w:val="C102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16411"/>
    <w:multiLevelType w:val="hybridMultilevel"/>
    <w:tmpl w:val="3D28912C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079FC"/>
    <w:multiLevelType w:val="hybridMultilevel"/>
    <w:tmpl w:val="0768842E"/>
    <w:lvl w:ilvl="0" w:tplc="ADBEE5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24B0"/>
    <w:multiLevelType w:val="hybridMultilevel"/>
    <w:tmpl w:val="B888EBCA"/>
    <w:lvl w:ilvl="0" w:tplc="7AE402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04E2C"/>
    <w:multiLevelType w:val="hybridMultilevel"/>
    <w:tmpl w:val="8C2E4072"/>
    <w:lvl w:ilvl="0" w:tplc="E3B4063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24E7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41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03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E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06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E0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A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A8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C3AC7"/>
    <w:multiLevelType w:val="hybridMultilevel"/>
    <w:tmpl w:val="4EDA74F2"/>
    <w:lvl w:ilvl="0" w:tplc="E40E930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A8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5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64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4D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6F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AE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EB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750A6"/>
    <w:multiLevelType w:val="hybridMultilevel"/>
    <w:tmpl w:val="5B84319A"/>
    <w:lvl w:ilvl="0" w:tplc="02C47B5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44430116"/>
    <w:multiLevelType w:val="hybridMultilevel"/>
    <w:tmpl w:val="444C9DE0"/>
    <w:lvl w:ilvl="0" w:tplc="FDF0A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0DDF"/>
    <w:multiLevelType w:val="hybridMultilevel"/>
    <w:tmpl w:val="97869CDA"/>
    <w:lvl w:ilvl="0" w:tplc="C6EE287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5365D"/>
    <w:multiLevelType w:val="hybridMultilevel"/>
    <w:tmpl w:val="A2E0F63E"/>
    <w:lvl w:ilvl="0" w:tplc="0A9A2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7599"/>
    <w:multiLevelType w:val="hybridMultilevel"/>
    <w:tmpl w:val="899EE0A2"/>
    <w:lvl w:ilvl="0" w:tplc="3CA4CA2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70C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EC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A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E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6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CC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E0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2B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85850"/>
    <w:multiLevelType w:val="hybridMultilevel"/>
    <w:tmpl w:val="DDB4D728"/>
    <w:lvl w:ilvl="0" w:tplc="FE5E03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A4A8F"/>
    <w:multiLevelType w:val="multilevel"/>
    <w:tmpl w:val="641858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A4857"/>
    <w:multiLevelType w:val="hybridMultilevel"/>
    <w:tmpl w:val="3842858A"/>
    <w:lvl w:ilvl="0" w:tplc="D954F7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12AD"/>
    <w:multiLevelType w:val="hybridMultilevel"/>
    <w:tmpl w:val="92100CDE"/>
    <w:lvl w:ilvl="0" w:tplc="350A4B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F0C02"/>
    <w:multiLevelType w:val="hybridMultilevel"/>
    <w:tmpl w:val="BCE65BAA"/>
    <w:lvl w:ilvl="0" w:tplc="F390765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7A1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2D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F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CA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2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CF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8D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F2A81"/>
    <w:multiLevelType w:val="hybridMultilevel"/>
    <w:tmpl w:val="AF8A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2AB3"/>
    <w:multiLevelType w:val="multilevel"/>
    <w:tmpl w:val="BFEC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F0556"/>
    <w:multiLevelType w:val="multilevel"/>
    <w:tmpl w:val="A6D003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54CE7"/>
    <w:multiLevelType w:val="hybridMultilevel"/>
    <w:tmpl w:val="FC5AC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E19E5"/>
    <w:multiLevelType w:val="hybridMultilevel"/>
    <w:tmpl w:val="760E7A2C"/>
    <w:lvl w:ilvl="0" w:tplc="ACB428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32285"/>
    <w:multiLevelType w:val="hybridMultilevel"/>
    <w:tmpl w:val="F0EC4C9C"/>
    <w:lvl w:ilvl="0" w:tplc="13563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21"/>
  </w:num>
  <w:num w:numId="7">
    <w:abstractNumId w:val="27"/>
  </w:num>
  <w:num w:numId="8">
    <w:abstractNumId w:val="33"/>
  </w:num>
  <w:num w:numId="9">
    <w:abstractNumId w:val="10"/>
  </w:num>
  <w:num w:numId="10">
    <w:abstractNumId w:val="3"/>
  </w:num>
  <w:num w:numId="11">
    <w:abstractNumId w:val="24"/>
  </w:num>
  <w:num w:numId="12">
    <w:abstractNumId w:val="26"/>
  </w:num>
  <w:num w:numId="13">
    <w:abstractNumId w:val="20"/>
  </w:num>
  <w:num w:numId="14">
    <w:abstractNumId w:val="22"/>
  </w:num>
  <w:num w:numId="15">
    <w:abstractNumId w:val="11"/>
  </w:num>
  <w:num w:numId="16">
    <w:abstractNumId w:val="34"/>
  </w:num>
  <w:num w:numId="17">
    <w:abstractNumId w:val="6"/>
  </w:num>
  <w:num w:numId="18">
    <w:abstractNumId w:val="28"/>
  </w:num>
  <w:num w:numId="19">
    <w:abstractNumId w:val="25"/>
  </w:num>
  <w:num w:numId="20">
    <w:abstractNumId w:val="5"/>
  </w:num>
  <w:num w:numId="21">
    <w:abstractNumId w:val="30"/>
  </w:num>
  <w:num w:numId="22">
    <w:abstractNumId w:val="23"/>
  </w:num>
  <w:num w:numId="23">
    <w:abstractNumId w:val="18"/>
  </w:num>
  <w:num w:numId="24">
    <w:abstractNumId w:val="31"/>
  </w:num>
  <w:num w:numId="25">
    <w:abstractNumId w:val="17"/>
  </w:num>
  <w:num w:numId="26">
    <w:abstractNumId w:val="4"/>
  </w:num>
  <w:num w:numId="27">
    <w:abstractNumId w:val="14"/>
  </w:num>
  <w:num w:numId="28">
    <w:abstractNumId w:val="2"/>
  </w:num>
  <w:num w:numId="29">
    <w:abstractNumId w:val="29"/>
  </w:num>
  <w:num w:numId="30">
    <w:abstractNumId w:val="13"/>
  </w:num>
  <w:num w:numId="31">
    <w:abstractNumId w:val="9"/>
  </w:num>
  <w:num w:numId="32">
    <w:abstractNumId w:val="12"/>
  </w:num>
  <w:num w:numId="33">
    <w:abstractNumId w:val="0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A3"/>
    <w:rsid w:val="00003518"/>
    <w:rsid w:val="00007022"/>
    <w:rsid w:val="0002282E"/>
    <w:rsid w:val="00027F9C"/>
    <w:rsid w:val="00033547"/>
    <w:rsid w:val="0003439B"/>
    <w:rsid w:val="00043308"/>
    <w:rsid w:val="00071E45"/>
    <w:rsid w:val="00077FE0"/>
    <w:rsid w:val="00080F5B"/>
    <w:rsid w:val="00094974"/>
    <w:rsid w:val="000979D3"/>
    <w:rsid w:val="000A40B9"/>
    <w:rsid w:val="000A66B5"/>
    <w:rsid w:val="000B3ED5"/>
    <w:rsid w:val="000B56D3"/>
    <w:rsid w:val="000D4108"/>
    <w:rsid w:val="000E6971"/>
    <w:rsid w:val="00106B77"/>
    <w:rsid w:val="00123C89"/>
    <w:rsid w:val="00130883"/>
    <w:rsid w:val="00154DFE"/>
    <w:rsid w:val="00156029"/>
    <w:rsid w:val="001640AB"/>
    <w:rsid w:val="00190C7B"/>
    <w:rsid w:val="00191762"/>
    <w:rsid w:val="001963FC"/>
    <w:rsid w:val="001A35F8"/>
    <w:rsid w:val="001A687C"/>
    <w:rsid w:val="001B2DAC"/>
    <w:rsid w:val="001B308F"/>
    <w:rsid w:val="001B3EDE"/>
    <w:rsid w:val="001C2BF4"/>
    <w:rsid w:val="001F2A51"/>
    <w:rsid w:val="001F684C"/>
    <w:rsid w:val="002000C6"/>
    <w:rsid w:val="00202359"/>
    <w:rsid w:val="00216794"/>
    <w:rsid w:val="00220E81"/>
    <w:rsid w:val="00250720"/>
    <w:rsid w:val="00255666"/>
    <w:rsid w:val="00264A31"/>
    <w:rsid w:val="00265626"/>
    <w:rsid w:val="00265D64"/>
    <w:rsid w:val="00272DFD"/>
    <w:rsid w:val="002745A2"/>
    <w:rsid w:val="00281C27"/>
    <w:rsid w:val="00285C54"/>
    <w:rsid w:val="0028755D"/>
    <w:rsid w:val="00287B20"/>
    <w:rsid w:val="002A037E"/>
    <w:rsid w:val="002A5349"/>
    <w:rsid w:val="002B21B6"/>
    <w:rsid w:val="002C6343"/>
    <w:rsid w:val="002E034A"/>
    <w:rsid w:val="002E31A7"/>
    <w:rsid w:val="002F3615"/>
    <w:rsid w:val="002F7B03"/>
    <w:rsid w:val="00322E03"/>
    <w:rsid w:val="00325249"/>
    <w:rsid w:val="00330217"/>
    <w:rsid w:val="0034441B"/>
    <w:rsid w:val="003454E3"/>
    <w:rsid w:val="003512B1"/>
    <w:rsid w:val="00360A88"/>
    <w:rsid w:val="00382141"/>
    <w:rsid w:val="003915F0"/>
    <w:rsid w:val="00392237"/>
    <w:rsid w:val="00392438"/>
    <w:rsid w:val="003A71AC"/>
    <w:rsid w:val="003B50B0"/>
    <w:rsid w:val="003B7B41"/>
    <w:rsid w:val="003C269F"/>
    <w:rsid w:val="003E509A"/>
    <w:rsid w:val="003F1AA5"/>
    <w:rsid w:val="003F70B7"/>
    <w:rsid w:val="004017A9"/>
    <w:rsid w:val="00410F43"/>
    <w:rsid w:val="00415E31"/>
    <w:rsid w:val="0042001B"/>
    <w:rsid w:val="00434F9E"/>
    <w:rsid w:val="00443078"/>
    <w:rsid w:val="00443C4B"/>
    <w:rsid w:val="00452A99"/>
    <w:rsid w:val="00457BF4"/>
    <w:rsid w:val="004805B0"/>
    <w:rsid w:val="00486BA1"/>
    <w:rsid w:val="004A4807"/>
    <w:rsid w:val="004B297D"/>
    <w:rsid w:val="004B3AE3"/>
    <w:rsid w:val="004D1D9F"/>
    <w:rsid w:val="00510A4A"/>
    <w:rsid w:val="005179C8"/>
    <w:rsid w:val="00520FB7"/>
    <w:rsid w:val="00550203"/>
    <w:rsid w:val="00555A6B"/>
    <w:rsid w:val="0058653C"/>
    <w:rsid w:val="00594EC5"/>
    <w:rsid w:val="005A5FD4"/>
    <w:rsid w:val="005B03E6"/>
    <w:rsid w:val="005D0077"/>
    <w:rsid w:val="005E513F"/>
    <w:rsid w:val="005F3368"/>
    <w:rsid w:val="00607937"/>
    <w:rsid w:val="006230D5"/>
    <w:rsid w:val="00627F25"/>
    <w:rsid w:val="0063196A"/>
    <w:rsid w:val="0063265E"/>
    <w:rsid w:val="00633D4D"/>
    <w:rsid w:val="00646F56"/>
    <w:rsid w:val="00654103"/>
    <w:rsid w:val="00657768"/>
    <w:rsid w:val="006772E5"/>
    <w:rsid w:val="00683F3B"/>
    <w:rsid w:val="00685E97"/>
    <w:rsid w:val="006A7017"/>
    <w:rsid w:val="006B0040"/>
    <w:rsid w:val="006C4BE4"/>
    <w:rsid w:val="006E2292"/>
    <w:rsid w:val="006E3922"/>
    <w:rsid w:val="006E635D"/>
    <w:rsid w:val="006E7CD5"/>
    <w:rsid w:val="006F06B5"/>
    <w:rsid w:val="0070681A"/>
    <w:rsid w:val="00743F05"/>
    <w:rsid w:val="00744922"/>
    <w:rsid w:val="007553DD"/>
    <w:rsid w:val="00762429"/>
    <w:rsid w:val="0076314B"/>
    <w:rsid w:val="007812DF"/>
    <w:rsid w:val="007925E9"/>
    <w:rsid w:val="007951C4"/>
    <w:rsid w:val="007B2647"/>
    <w:rsid w:val="007C47BC"/>
    <w:rsid w:val="007D4217"/>
    <w:rsid w:val="007D4AA3"/>
    <w:rsid w:val="007D4B00"/>
    <w:rsid w:val="007E1BA2"/>
    <w:rsid w:val="007F05DC"/>
    <w:rsid w:val="00803404"/>
    <w:rsid w:val="008037E4"/>
    <w:rsid w:val="00810FFA"/>
    <w:rsid w:val="00814F15"/>
    <w:rsid w:val="00824D20"/>
    <w:rsid w:val="008616D0"/>
    <w:rsid w:val="008658B0"/>
    <w:rsid w:val="0086739B"/>
    <w:rsid w:val="00867451"/>
    <w:rsid w:val="00887279"/>
    <w:rsid w:val="0089416D"/>
    <w:rsid w:val="008D2397"/>
    <w:rsid w:val="008D792D"/>
    <w:rsid w:val="008E7BD5"/>
    <w:rsid w:val="008F1947"/>
    <w:rsid w:val="009033DF"/>
    <w:rsid w:val="00910CBF"/>
    <w:rsid w:val="00910D24"/>
    <w:rsid w:val="00945427"/>
    <w:rsid w:val="00961A60"/>
    <w:rsid w:val="00962ECE"/>
    <w:rsid w:val="00965F57"/>
    <w:rsid w:val="00981703"/>
    <w:rsid w:val="00982D7D"/>
    <w:rsid w:val="009A11AD"/>
    <w:rsid w:val="009A7AC0"/>
    <w:rsid w:val="009C2095"/>
    <w:rsid w:val="009C7B32"/>
    <w:rsid w:val="009D3F7C"/>
    <w:rsid w:val="009D4580"/>
    <w:rsid w:val="009F7690"/>
    <w:rsid w:val="00A06B02"/>
    <w:rsid w:val="00A079B8"/>
    <w:rsid w:val="00A33C6F"/>
    <w:rsid w:val="00A34F4D"/>
    <w:rsid w:val="00A40231"/>
    <w:rsid w:val="00A42B1D"/>
    <w:rsid w:val="00A43EE4"/>
    <w:rsid w:val="00A550E8"/>
    <w:rsid w:val="00A707B7"/>
    <w:rsid w:val="00A83EDC"/>
    <w:rsid w:val="00A84CE2"/>
    <w:rsid w:val="00A86770"/>
    <w:rsid w:val="00A93B3F"/>
    <w:rsid w:val="00A94C0B"/>
    <w:rsid w:val="00A965B8"/>
    <w:rsid w:val="00AA76BF"/>
    <w:rsid w:val="00AB4659"/>
    <w:rsid w:val="00AD5285"/>
    <w:rsid w:val="00AD641D"/>
    <w:rsid w:val="00AE1BDA"/>
    <w:rsid w:val="00AE4053"/>
    <w:rsid w:val="00AF4A5F"/>
    <w:rsid w:val="00B24F2C"/>
    <w:rsid w:val="00B25653"/>
    <w:rsid w:val="00B27A3E"/>
    <w:rsid w:val="00B32D6D"/>
    <w:rsid w:val="00B36399"/>
    <w:rsid w:val="00B4340B"/>
    <w:rsid w:val="00B44472"/>
    <w:rsid w:val="00B457BD"/>
    <w:rsid w:val="00B47913"/>
    <w:rsid w:val="00B47C12"/>
    <w:rsid w:val="00B61EF8"/>
    <w:rsid w:val="00B73FED"/>
    <w:rsid w:val="00B81FE2"/>
    <w:rsid w:val="00BA258D"/>
    <w:rsid w:val="00BB70DE"/>
    <w:rsid w:val="00BD2D5D"/>
    <w:rsid w:val="00BD3CD7"/>
    <w:rsid w:val="00BE0987"/>
    <w:rsid w:val="00BE09D4"/>
    <w:rsid w:val="00BF6988"/>
    <w:rsid w:val="00C1373C"/>
    <w:rsid w:val="00C54661"/>
    <w:rsid w:val="00C64D64"/>
    <w:rsid w:val="00C72570"/>
    <w:rsid w:val="00C8033A"/>
    <w:rsid w:val="00C825CD"/>
    <w:rsid w:val="00C86DB5"/>
    <w:rsid w:val="00C91661"/>
    <w:rsid w:val="00C92929"/>
    <w:rsid w:val="00C97E58"/>
    <w:rsid w:val="00CA58B3"/>
    <w:rsid w:val="00CB59D1"/>
    <w:rsid w:val="00CC697D"/>
    <w:rsid w:val="00CC712D"/>
    <w:rsid w:val="00CD03A4"/>
    <w:rsid w:val="00CD0585"/>
    <w:rsid w:val="00CD0AAB"/>
    <w:rsid w:val="00CD0B25"/>
    <w:rsid w:val="00CD5E08"/>
    <w:rsid w:val="00CF6102"/>
    <w:rsid w:val="00CF6610"/>
    <w:rsid w:val="00CF799F"/>
    <w:rsid w:val="00D019AD"/>
    <w:rsid w:val="00D47DD5"/>
    <w:rsid w:val="00D72F00"/>
    <w:rsid w:val="00D755BD"/>
    <w:rsid w:val="00DA2E25"/>
    <w:rsid w:val="00DF50F8"/>
    <w:rsid w:val="00E047FD"/>
    <w:rsid w:val="00E43EAE"/>
    <w:rsid w:val="00E534FF"/>
    <w:rsid w:val="00E56CDC"/>
    <w:rsid w:val="00E57705"/>
    <w:rsid w:val="00E623EA"/>
    <w:rsid w:val="00E736F1"/>
    <w:rsid w:val="00E75F24"/>
    <w:rsid w:val="00E765A7"/>
    <w:rsid w:val="00E8145A"/>
    <w:rsid w:val="00E82354"/>
    <w:rsid w:val="00E935B7"/>
    <w:rsid w:val="00EA1933"/>
    <w:rsid w:val="00EC0D2C"/>
    <w:rsid w:val="00EC650F"/>
    <w:rsid w:val="00ED38A1"/>
    <w:rsid w:val="00EF026C"/>
    <w:rsid w:val="00EF3EDD"/>
    <w:rsid w:val="00EF4801"/>
    <w:rsid w:val="00EF4B2A"/>
    <w:rsid w:val="00EF6D7B"/>
    <w:rsid w:val="00F03E7D"/>
    <w:rsid w:val="00F06C34"/>
    <w:rsid w:val="00F07D66"/>
    <w:rsid w:val="00F1303F"/>
    <w:rsid w:val="00F1555E"/>
    <w:rsid w:val="00F33F20"/>
    <w:rsid w:val="00F40648"/>
    <w:rsid w:val="00F5156A"/>
    <w:rsid w:val="00F5276B"/>
    <w:rsid w:val="00F545CF"/>
    <w:rsid w:val="00F66EFE"/>
    <w:rsid w:val="00F67305"/>
    <w:rsid w:val="00F736B0"/>
    <w:rsid w:val="00F8168A"/>
    <w:rsid w:val="00F82F7B"/>
    <w:rsid w:val="00F865E4"/>
    <w:rsid w:val="00F9051A"/>
    <w:rsid w:val="00F90BDC"/>
    <w:rsid w:val="00FA26D0"/>
    <w:rsid w:val="00FB1506"/>
    <w:rsid w:val="00FC5EA3"/>
    <w:rsid w:val="00FD178B"/>
    <w:rsid w:val="00FD2BD5"/>
    <w:rsid w:val="00FE099E"/>
    <w:rsid w:val="00FF22B7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C2E2"/>
  <w15:docId w15:val="{4C75CDE5-191B-4585-9A0A-D29A11D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65F57"/>
    <w:pPr>
      <w:keepNext/>
      <w:spacing w:line="256" w:lineRule="auto"/>
      <w:outlineLvl w:val="0"/>
    </w:pPr>
    <w:rPr>
      <w:rFonts w:ascii="Calibri" w:hAnsi="Calibri"/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965F57"/>
    <w:pPr>
      <w:keepNext/>
      <w:spacing w:line="256" w:lineRule="auto"/>
      <w:jc w:val="center"/>
      <w:outlineLvl w:val="1"/>
    </w:pPr>
    <w:rPr>
      <w:rFonts w:ascii="Calibri" w:hAnsi="Calibri"/>
      <w:b/>
      <w:bCs/>
      <w:sz w:val="28"/>
      <w:lang w:val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75F2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965F57"/>
    <w:pPr>
      <w:keepNext/>
      <w:spacing w:line="256" w:lineRule="auto"/>
      <w:jc w:val="both"/>
      <w:outlineLvl w:val="3"/>
    </w:pPr>
    <w:rPr>
      <w:rFonts w:ascii="Calibri" w:hAnsi="Calibri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2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0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2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F6610"/>
    <w:pPr>
      <w:ind w:left="720"/>
      <w:contextualSpacing/>
    </w:pPr>
  </w:style>
  <w:style w:type="paragraph" w:styleId="NormalWeb">
    <w:name w:val="Normal (Web)"/>
    <w:basedOn w:val="Normal"/>
    <w:unhideWhenUsed/>
    <w:rsid w:val="007B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8616D0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99"/>
    <w:locked/>
    <w:rsid w:val="005E513F"/>
    <w:rPr>
      <w:rFonts w:ascii="Calibri" w:eastAsia="Times New Roman" w:hAnsi="Calibri"/>
      <w:lang w:val="en-US"/>
    </w:rPr>
  </w:style>
  <w:style w:type="paragraph" w:styleId="NoSpacing">
    <w:name w:val="No Spacing"/>
    <w:link w:val="NoSpacingChar"/>
    <w:uiPriority w:val="99"/>
    <w:qFormat/>
    <w:rsid w:val="005E513F"/>
    <w:pPr>
      <w:spacing w:after="0" w:line="240" w:lineRule="auto"/>
    </w:pPr>
    <w:rPr>
      <w:rFonts w:ascii="Calibri" w:eastAsia="Times New Roman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13F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13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E513F"/>
    <w:rPr>
      <w:vertAlign w:val="superscript"/>
    </w:rPr>
  </w:style>
  <w:style w:type="character" w:styleId="Strong">
    <w:name w:val="Strong"/>
    <w:qFormat/>
    <w:rsid w:val="00330217"/>
    <w:rPr>
      <w:b/>
      <w:bCs/>
    </w:rPr>
  </w:style>
  <w:style w:type="character" w:customStyle="1" w:styleId="apple-converted-space">
    <w:name w:val="apple-converted-space"/>
    <w:basedOn w:val="DefaultParagraphFont"/>
    <w:rsid w:val="00330217"/>
  </w:style>
  <w:style w:type="character" w:customStyle="1" w:styleId="Heading3Char">
    <w:name w:val="Heading 3 Char"/>
    <w:basedOn w:val="DefaultParagraphFont"/>
    <w:link w:val="Heading3"/>
    <w:rsid w:val="00E75F24"/>
    <w:rPr>
      <w:rFonts w:asciiTheme="majorHAnsi" w:eastAsiaTheme="majorEastAsia" w:hAnsiTheme="majorHAnsi" w:cstheme="majorBidi"/>
      <w:b/>
      <w:bCs/>
      <w:sz w:val="26"/>
      <w:szCs w:val="2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965F57"/>
    <w:rPr>
      <w:rFonts w:ascii="Calibri" w:hAnsi="Calibri"/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965F57"/>
    <w:rPr>
      <w:rFonts w:ascii="Calibri" w:hAnsi="Calibri"/>
      <w:b/>
      <w:bCs/>
      <w:sz w:val="28"/>
      <w:lang w:val="hr-HR"/>
    </w:rPr>
  </w:style>
  <w:style w:type="character" w:customStyle="1" w:styleId="Heading4Char">
    <w:name w:val="Heading 4 Char"/>
    <w:basedOn w:val="DefaultParagraphFont"/>
    <w:link w:val="Heading4"/>
    <w:rsid w:val="00965F57"/>
    <w:rPr>
      <w:rFonts w:ascii="Calibri" w:hAnsi="Calibri"/>
      <w:b/>
      <w:bCs/>
      <w:sz w:val="24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965F57"/>
  </w:style>
  <w:style w:type="table" w:styleId="TableGrid">
    <w:name w:val="Table Grid"/>
    <w:basedOn w:val="TableNormal"/>
    <w:uiPriority w:val="59"/>
    <w:rsid w:val="00965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41E0-F343-4954-BBEC-90E57953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Hamdo</dc:creator>
  <cp:lastModifiedBy>User</cp:lastModifiedBy>
  <cp:revision>2</cp:revision>
  <cp:lastPrinted>2022-04-01T12:47:00Z</cp:lastPrinted>
  <dcterms:created xsi:type="dcterms:W3CDTF">2022-08-01T12:55:00Z</dcterms:created>
  <dcterms:modified xsi:type="dcterms:W3CDTF">2022-08-01T12:55:00Z</dcterms:modified>
</cp:coreProperties>
</file>